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82" w:lineRule="auto"/>
        <w:ind w:right="3618"/>
        <w:jc w:val="center"/>
        <w:rPr>
          <w:b w:val="1"/>
          <w:sz w:val="24"/>
          <w:szCs w:val="24"/>
        </w:rPr>
        <w:sectPr>
          <w:pgSz w:h="16838" w:w="11906" w:orient="portrait"/>
          <w:pgMar w:bottom="280" w:top="460" w:left="600" w:right="580" w:header="0" w:footer="0"/>
          <w:pgNumType w:start="1"/>
        </w:sectPr>
      </w:pPr>
      <w:r w:rsidDel="00000000" w:rsidR="00000000" w:rsidRPr="00000000">
        <w:rPr>
          <w:b w:val="1"/>
          <w:sz w:val="28"/>
          <w:szCs w:val="28"/>
          <w:rtl w:val="0"/>
        </w:rPr>
        <w:t xml:space="preserve">                                            UNITÀ DI APPRENDIMENTO n.17</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b w:val="1"/>
          <w:sz w:val="24"/>
          <w:szCs w:val="24"/>
        </w:rPr>
      </w:pPr>
      <w:r w:rsidDel="00000000" w:rsidR="00000000" w:rsidRPr="00000000">
        <w:rPr>
          <w:rtl w:val="0"/>
        </w:rPr>
      </w:r>
    </w:p>
    <w:tbl>
      <w:tblPr>
        <w:tblStyle w:val="Table1"/>
        <w:tblW w:w="10494.0" w:type="dxa"/>
        <w:jc w:val="left"/>
        <w:tblInd w:w="11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129"/>
        <w:gridCol w:w="8365"/>
        <w:tblGridChange w:id="0">
          <w:tblGrid>
            <w:gridCol w:w="2129"/>
            <w:gridCol w:w="8365"/>
          </w:tblGrid>
        </w:tblGridChange>
      </w:tblGrid>
      <w:tr>
        <w:trPr>
          <w:cantSplit w:val="1"/>
          <w:trHeight w:val="597" w:hRule="atLeast"/>
          <w:tblHeader w:val="1"/>
        </w:trPr>
        <w:tc>
          <w:tcPr>
            <w:gridSpan w:val="2"/>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sz w:val="17"/>
                <w:szCs w:val="17"/>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 w:lineRule="auto"/>
              <w:ind w:left="0" w:right="4209" w:firstLine="0"/>
              <w:jc w:val="center"/>
              <w:rPr>
                <w:b w:val="1"/>
                <w:sz w:val="18"/>
                <w:szCs w:val="18"/>
              </w:rPr>
            </w:pPr>
            <w:r w:rsidDel="00000000" w:rsidR="00000000" w:rsidRPr="00000000">
              <w:rPr>
                <w:b w:val="1"/>
                <w:sz w:val="18"/>
                <w:szCs w:val="18"/>
                <w:rtl w:val="0"/>
              </w:rPr>
              <w:t xml:space="preserve">                                                                                            UNITA’ DI APPRENDIMENTO n.18</w:t>
            </w:r>
          </w:p>
        </w:tc>
      </w:tr>
      <w:tr>
        <w:trPr>
          <w:cantSplit w:val="1"/>
          <w:trHeight w:val="206"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186" w:lineRule="auto"/>
              <w:ind w:left="71" w:firstLine="0"/>
              <w:rPr/>
            </w:pPr>
            <w:r w:rsidDel="00000000" w:rsidR="00000000" w:rsidRPr="00000000">
              <w:rPr>
                <w:b w:val="1"/>
                <w:i w:val="1"/>
                <w:sz w:val="18"/>
                <w:szCs w:val="18"/>
                <w:rtl w:val="0"/>
              </w:rPr>
              <w:t xml:space="preserve">1. Titolo UDA 18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186" w:lineRule="auto"/>
              <w:ind w:left="69" w:firstLine="0"/>
              <w:rPr>
                <w:b w:val="1"/>
                <w:color w:val="006fc0"/>
              </w:rPr>
            </w:pPr>
            <w:r w:rsidDel="00000000" w:rsidR="00000000" w:rsidRPr="00000000">
              <w:rPr>
                <w:b w:val="1"/>
                <w:color w:val="006fc0"/>
                <w:sz w:val="18"/>
                <w:szCs w:val="18"/>
                <w:rtl w:val="0"/>
              </w:rPr>
              <w:t xml:space="preserve"> </w:t>
            </w:r>
            <w:r w:rsidDel="00000000" w:rsidR="00000000" w:rsidRPr="00000000">
              <w:rPr>
                <w:b w:val="1"/>
                <w:color w:val="006fc0"/>
                <w:rtl w:val="0"/>
              </w:rPr>
              <w:t xml:space="preserve">CAPISPALLA: CAPPE E MANTELLE MONOPETTO E DOPPIOPETTO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186" w:lineRule="auto"/>
              <w:ind w:left="69" w:firstLine="0"/>
              <w:rPr/>
            </w:pPr>
            <w:r w:rsidDel="00000000" w:rsidR="00000000" w:rsidRPr="00000000">
              <w:rPr>
                <w:b w:val="1"/>
                <w:color w:val="006fc0"/>
                <w:sz w:val="18"/>
                <w:szCs w:val="18"/>
                <w:rtl w:val="0"/>
              </w:rPr>
              <w:t xml:space="preserve"> </w:t>
            </w:r>
            <w:r w:rsidDel="00000000" w:rsidR="00000000" w:rsidRPr="00000000">
              <w:rPr>
                <w:rtl w:val="0"/>
              </w:rPr>
            </w:r>
          </w:p>
        </w:tc>
      </w:tr>
      <w:tr>
        <w:trPr>
          <w:cantSplit w:val="1"/>
          <w:trHeight w:val="484"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 w:lineRule="auto"/>
              <w:ind w:left="71" w:firstLine="0"/>
              <w:rPr>
                <w:b w:val="1"/>
                <w:i w:val="1"/>
                <w:sz w:val="18"/>
                <w:szCs w:val="18"/>
              </w:rPr>
            </w:pPr>
            <w:r w:rsidDel="00000000" w:rsidR="00000000" w:rsidRPr="00000000">
              <w:rPr>
                <w:b w:val="1"/>
                <w:i w:val="1"/>
                <w:sz w:val="18"/>
                <w:szCs w:val="18"/>
                <w:rtl w:val="0"/>
              </w:rPr>
              <w:t xml:space="preserve">2. Contestualizzazione</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 w:lineRule="auto"/>
              <w:ind w:left="69" w:firstLine="0"/>
              <w:rPr/>
            </w:pPr>
            <w:bookmarkStart w:colFirst="0" w:colLast="0" w:name="_heading=h.gjdgxs" w:id="0"/>
            <w:bookmarkEnd w:id="0"/>
            <w:r w:rsidDel="00000000" w:rsidR="00000000" w:rsidRPr="00000000">
              <w:rPr>
                <w:sz w:val="18"/>
                <w:szCs w:val="18"/>
                <w:rtl w:val="0"/>
              </w:rPr>
              <w:t xml:space="preserve">Questa UDA ha lo scopo di sviluppare vari modelli  partendo dalla tradizione sartoriale inglese, come capo di tendenza, modello monopetto o doppiopetto, e della sua evoluzione stilistica.</w:t>
            </w:r>
            <w:r w:rsidDel="00000000" w:rsidR="00000000" w:rsidRPr="00000000">
              <w:rPr>
                <w:rtl w:val="0"/>
              </w:rPr>
            </w:r>
          </w:p>
        </w:tc>
      </w:tr>
      <w:tr>
        <w:trPr>
          <w:cantSplit w:val="1"/>
          <w:trHeight w:val="264"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3. Destinatari</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06" w:lineRule="auto"/>
              <w:ind w:left="69" w:firstLine="0"/>
              <w:rPr/>
            </w:pPr>
            <w:r w:rsidDel="00000000" w:rsidR="00000000" w:rsidRPr="00000000">
              <w:rPr>
                <w:sz w:val="18"/>
                <w:szCs w:val="18"/>
                <w:rtl w:val="0"/>
              </w:rPr>
              <w:t xml:space="preserve">Classi quinte indirizzo Industria e artigianato per il made in Italy</w:t>
            </w:r>
            <w:r w:rsidDel="00000000" w:rsidR="00000000" w:rsidRPr="00000000">
              <w:rPr>
                <w:rtl w:val="0"/>
              </w:rPr>
            </w:r>
          </w:p>
        </w:tc>
      </w:tr>
      <w:tr>
        <w:trPr>
          <w:cantSplit w:val="1"/>
          <w:trHeight w:val="240"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186" w:lineRule="auto"/>
              <w:ind w:left="71" w:firstLine="0"/>
              <w:rPr>
                <w:b w:val="1"/>
                <w:i w:val="1"/>
                <w:sz w:val="18"/>
                <w:szCs w:val="18"/>
              </w:rPr>
            </w:pPr>
            <w:r w:rsidDel="00000000" w:rsidR="00000000" w:rsidRPr="00000000">
              <w:rPr>
                <w:b w:val="1"/>
                <w:i w:val="1"/>
                <w:sz w:val="18"/>
                <w:szCs w:val="18"/>
                <w:rtl w:val="0"/>
              </w:rPr>
              <w:t xml:space="preserve">4. Monte ore complessivo</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186" w:lineRule="auto"/>
              <w:ind w:left="71" w:firstLine="0"/>
              <w:rPr>
                <w:b w:val="1"/>
                <w:i w:val="1"/>
                <w:sz w:val="18"/>
                <w:szCs w:val="18"/>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186" w:lineRule="auto"/>
              <w:ind w:left="69" w:firstLine="0"/>
              <w:rPr/>
            </w:pPr>
            <w:r w:rsidDel="00000000" w:rsidR="00000000" w:rsidRPr="00000000">
              <w:rPr>
                <w:sz w:val="18"/>
                <w:szCs w:val="18"/>
                <w:rtl w:val="0"/>
              </w:rPr>
              <w:t xml:space="preserve">256 ore – otto settimane – gennaio/febbraio</w:t>
            </w:r>
            <w:r w:rsidDel="00000000" w:rsidR="00000000" w:rsidRPr="00000000">
              <w:rPr>
                <w:rtl w:val="0"/>
              </w:rPr>
            </w:r>
          </w:p>
        </w:tc>
      </w:tr>
      <w:tr>
        <w:trPr>
          <w:cantSplit w:val="1"/>
          <w:trHeight w:val="407.8481445312498"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3" w:line="206" w:lineRule="auto"/>
              <w:ind w:left="71" w:right="75" w:firstLine="0"/>
              <w:rPr>
                <w:b w:val="1"/>
                <w:i w:val="1"/>
                <w:sz w:val="18"/>
                <w:szCs w:val="18"/>
              </w:rPr>
            </w:pPr>
            <w:r w:rsidDel="00000000" w:rsidR="00000000" w:rsidRPr="00000000">
              <w:rPr>
                <w:b w:val="1"/>
                <w:i w:val="1"/>
                <w:sz w:val="18"/>
                <w:szCs w:val="18"/>
                <w:rtl w:val="0"/>
              </w:rPr>
              <w:t xml:space="preserve">5.Situazione/problema tema di riferimento dell’UDA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3" w:line="206" w:lineRule="auto"/>
              <w:ind w:left="71" w:right="75" w:firstLine="0"/>
              <w:rPr>
                <w:b w:val="1"/>
                <w:i w:val="1"/>
                <w:sz w:val="18"/>
                <w:szCs w:val="18"/>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06" w:lineRule="auto"/>
              <w:ind w:left="69" w:firstLine="0"/>
              <w:rPr/>
            </w:pPr>
            <w:r w:rsidDel="00000000" w:rsidR="00000000" w:rsidRPr="00000000">
              <w:rPr>
                <w:sz w:val="18"/>
                <w:szCs w:val="18"/>
                <w:rtl w:val="0"/>
              </w:rPr>
              <w:t xml:space="preserve">Progettazione di variante di capo base. Lavoro di realizzazione di prototipi con procedimento industriale.</w:t>
            </w:r>
            <w:r w:rsidDel="00000000" w:rsidR="00000000" w:rsidRPr="00000000">
              <w:rPr>
                <w:rtl w:val="0"/>
              </w:rPr>
            </w:r>
          </w:p>
        </w:tc>
      </w:tr>
      <w:tr>
        <w:trPr>
          <w:cantSplit w:val="1"/>
          <w:trHeight w:val="465"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ind w:left="71" w:right="478" w:firstLine="0"/>
              <w:rPr>
                <w:b w:val="1"/>
                <w:i w:val="1"/>
                <w:sz w:val="18"/>
                <w:szCs w:val="18"/>
              </w:rPr>
            </w:pPr>
            <w:r w:rsidDel="00000000" w:rsidR="00000000" w:rsidRPr="00000000">
              <w:rPr>
                <w:b w:val="1"/>
                <w:i w:val="1"/>
                <w:sz w:val="18"/>
                <w:szCs w:val="18"/>
                <w:rtl w:val="0"/>
              </w:rPr>
              <w:t xml:space="preserve">6.Prodotto/prodotti da realizzare</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ind w:right="2079" w:firstLine="40"/>
              <w:rPr/>
            </w:pPr>
            <w:r w:rsidDel="00000000" w:rsidR="00000000" w:rsidRPr="00000000">
              <w:rPr>
                <w:sz w:val="18"/>
                <w:szCs w:val="18"/>
                <w:rtl w:val="0"/>
              </w:rPr>
              <w:t xml:space="preserve">Prototipo di un modello in tela o tessuto. Varianti del modello base.</w:t>
            </w:r>
            <w:r w:rsidDel="00000000" w:rsidR="00000000" w:rsidRPr="00000000">
              <w:rPr>
                <w:rtl w:val="0"/>
              </w:rPr>
            </w:r>
          </w:p>
        </w:tc>
      </w:tr>
      <w:tr>
        <w:trPr>
          <w:cantSplit w:val="1"/>
          <w:trHeight w:val="5069"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7.Competenze target</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05" w:lineRule="auto"/>
              <w:ind w:left="69" w:firstLine="0"/>
              <w:rPr>
                <w:b w:val="1"/>
                <w:sz w:val="18"/>
                <w:szCs w:val="18"/>
              </w:rPr>
            </w:pPr>
            <w:r w:rsidDel="00000000" w:rsidR="00000000" w:rsidRPr="00000000">
              <w:rPr>
                <w:b w:val="1"/>
                <w:sz w:val="18"/>
                <w:szCs w:val="18"/>
                <w:u w:val="single"/>
                <w:rtl w:val="0"/>
              </w:rPr>
              <w:t xml:space="preserve">Competenze di riferimento area generale:</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tabs>
                <w:tab w:val="left" w:pos="789"/>
                <w:tab w:val="left" w:pos="790"/>
              </w:tabs>
              <w:ind w:left="789" w:right="65" w:hanging="360"/>
              <w:rPr>
                <w:sz w:val="18"/>
                <w:szCs w:val="18"/>
              </w:rPr>
            </w:pPr>
            <w:r w:rsidDel="00000000" w:rsidR="00000000" w:rsidRPr="00000000">
              <w:rPr>
                <w:sz w:val="18"/>
                <w:szCs w:val="18"/>
                <w:rtl w:val="0"/>
              </w:rPr>
              <w:t xml:space="preserve">Agire in riferimento ad un sistema di valori coerenti con i principi della costituzione, in base ai quali essere in grado di valutare fatti e orientare i propri comportamenti personali, sociali e professionali.(1)</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60" w:hanging="360"/>
              <w:rPr>
                <w:sz w:val="18"/>
                <w:szCs w:val="18"/>
              </w:rPr>
            </w:pPr>
            <w:r w:rsidDel="00000000" w:rsidR="00000000" w:rsidRPr="00000000">
              <w:rPr>
                <w:sz w:val="18"/>
                <w:szCs w:val="18"/>
                <w:rtl w:val="0"/>
              </w:rPr>
              <w:t xml:space="preserve">Utilizzare il patrimonio lessicale ed espressivo della lingua italiana secondo le esigenze comunicative nei vari contesti: sociali, culturali, scientifici, economici, tecnologici e professionali.(2)</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tabs>
                <w:tab w:val="left" w:pos="789"/>
                <w:tab w:val="left" w:pos="790"/>
              </w:tabs>
              <w:spacing w:before="2" w:lineRule="auto"/>
              <w:ind w:left="789" w:right="66" w:hanging="360"/>
              <w:rPr>
                <w:sz w:val="18"/>
                <w:szCs w:val="18"/>
              </w:rPr>
            </w:pPr>
            <w:r w:rsidDel="00000000" w:rsidR="00000000" w:rsidRPr="00000000">
              <w:rPr>
                <w:sz w:val="18"/>
                <w:szCs w:val="18"/>
                <w:rtl w:val="0"/>
              </w:rPr>
              <w:t xml:space="preserve">Riconoscere gli aspetti geografici, ecologici, territoriali, dell’ambiente naturale ed antropico, le connessioni con le strutture demografiche economiche, sociali, culturali e le trasformazioni intervenute nel corso del tempo.(3)</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tabs>
                <w:tab w:val="left" w:pos="789"/>
                <w:tab w:val="left" w:pos="790"/>
              </w:tabs>
              <w:spacing w:before="2" w:lineRule="auto"/>
              <w:ind w:left="789" w:right="66" w:hanging="360"/>
              <w:rPr>
                <w:sz w:val="18"/>
                <w:szCs w:val="18"/>
              </w:rPr>
            </w:pPr>
            <w:r w:rsidDel="00000000" w:rsidR="00000000" w:rsidRPr="00000000">
              <w:rPr>
                <w:sz w:val="18"/>
                <w:szCs w:val="18"/>
                <w:rtl w:val="0"/>
              </w:rPr>
              <w:t xml:space="preserve">Stabilire collegamenti tra le tradizioni culturali locali, nazionali e internazionali, sia in prospettiva interculturale sia ai fini della mobilità di studio e lavoro. (4)</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tabs>
                <w:tab w:val="left" w:pos="789"/>
                <w:tab w:val="left" w:pos="790"/>
              </w:tabs>
              <w:ind w:left="789" w:right="65" w:hanging="360"/>
              <w:rPr>
                <w:sz w:val="18"/>
                <w:szCs w:val="18"/>
              </w:rPr>
            </w:pPr>
            <w:r w:rsidDel="00000000" w:rsidR="00000000" w:rsidRPr="00000000">
              <w:rPr>
                <w:sz w:val="18"/>
                <w:szCs w:val="18"/>
                <w:rtl w:val="0"/>
              </w:rPr>
              <w:t xml:space="preserve">Utilizzare linguaggi settoriali delle lingue straniere previste dai percorsi di studio per interagire in diversi ambiti e contesti di studio e lavoro.(5)</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65" w:hanging="360"/>
              <w:rPr>
                <w:sz w:val="18"/>
                <w:szCs w:val="18"/>
              </w:rPr>
            </w:pPr>
            <w:r w:rsidDel="00000000" w:rsidR="00000000" w:rsidRPr="00000000">
              <w:rPr>
                <w:sz w:val="18"/>
                <w:szCs w:val="18"/>
                <w:rtl w:val="0"/>
              </w:rPr>
              <w:t xml:space="preserve">Individuare ed utilizzare le moderne forme di comunicazione visiva e multimediale anche con riferimento alle strategie espressive e agli strumenti tecnici della comunicazione in rete.(7)</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65" w:hanging="360"/>
              <w:rPr>
                <w:sz w:val="18"/>
                <w:szCs w:val="18"/>
              </w:rPr>
            </w:pPr>
            <w:r w:rsidDel="00000000" w:rsidR="00000000" w:rsidRPr="00000000">
              <w:rPr>
                <w:sz w:val="18"/>
                <w:szCs w:val="18"/>
                <w:rtl w:val="0"/>
              </w:rPr>
              <w:t xml:space="preserve">Utilizzare le reti e gli strumenti informatici nelle attività di studio, ricerca e approfondimento.(8)</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65" w:hanging="360"/>
              <w:rPr>
                <w:sz w:val="18"/>
                <w:szCs w:val="18"/>
              </w:rPr>
            </w:pPr>
            <w:r w:rsidDel="00000000" w:rsidR="00000000" w:rsidRPr="00000000">
              <w:rPr>
                <w:sz w:val="18"/>
                <w:szCs w:val="18"/>
                <w:rtl w:val="0"/>
              </w:rPr>
              <w:t xml:space="preserve">Riconoscere i principali aspetti comunicativi, culturali e relazionali dell’espressività corporea ed esercitare in modo efficace la pratica sportiva per il benessere individuale e collettivo.(9)</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754" w:hanging="360"/>
              <w:rPr>
                <w:sz w:val="18"/>
                <w:szCs w:val="18"/>
              </w:rPr>
            </w:pPr>
            <w:r w:rsidDel="00000000" w:rsidR="00000000" w:rsidRPr="00000000">
              <w:rPr>
                <w:sz w:val="18"/>
                <w:szCs w:val="18"/>
                <w:rtl w:val="0"/>
              </w:rPr>
              <w:t xml:space="preserve">Comprendere ed utilizzare i principali concetti relativi all’economia, all’organizzazione, allo svolgimento dei processi produttivi e dei servizi.(10)</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754" w:hanging="360"/>
              <w:rPr>
                <w:sz w:val="18"/>
                <w:szCs w:val="18"/>
              </w:rPr>
            </w:pPr>
            <w:r w:rsidDel="00000000" w:rsidR="00000000" w:rsidRPr="00000000">
              <w:rPr>
                <w:sz w:val="18"/>
                <w:szCs w:val="18"/>
                <w:rtl w:val="0"/>
              </w:rPr>
              <w:t xml:space="preserve">Padroneggiare l’uso di strumenti tecnologici con particolare attenzione alla sicurezza e alla tutela della salute nei luoghi di vita e di lavoro, alla tutela della persona, dell’ambiente e del territorio. (11)</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tabs>
                <w:tab w:val="left" w:pos="789"/>
                <w:tab w:val="left" w:pos="790"/>
              </w:tabs>
              <w:spacing w:line="235" w:lineRule="auto"/>
              <w:ind w:left="789" w:right="754" w:hanging="360"/>
              <w:rPr>
                <w:sz w:val="18"/>
                <w:szCs w:val="18"/>
              </w:rPr>
            </w:pPr>
            <w:r w:rsidDel="00000000" w:rsidR="00000000" w:rsidRPr="00000000">
              <w:rPr>
                <w:sz w:val="18"/>
                <w:szCs w:val="18"/>
                <w:rtl w:val="0"/>
              </w:rPr>
              <w:t xml:space="preserve">Utilizzare i concetti e i fondamentali strumenti degli assi culturali per comprendere la realtà ed operare in campi applicativi.(12)</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9" w:lineRule="auto"/>
              <w:rPr>
                <w:b w:val="1"/>
                <w:sz w:val="17"/>
                <w:szCs w:val="17"/>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06" w:lineRule="auto"/>
              <w:ind w:left="69" w:firstLine="0"/>
              <w:jc w:val="both"/>
              <w:rPr>
                <w:i w:val="1"/>
                <w:sz w:val="18"/>
                <w:szCs w:val="18"/>
              </w:rPr>
            </w:pPr>
            <w:r w:rsidDel="00000000" w:rsidR="00000000" w:rsidRPr="00000000">
              <w:rPr>
                <w:b w:val="1"/>
                <w:sz w:val="18"/>
                <w:szCs w:val="18"/>
                <w:u w:val="single"/>
                <w:rtl w:val="0"/>
              </w:rPr>
              <w:t xml:space="preserve">Competenza n. 1 del profilo di indirizzo</w:t>
            </w:r>
            <w:r w:rsidDel="00000000" w:rsidR="00000000" w:rsidRPr="00000000">
              <w:rPr>
                <w:i w:val="1"/>
                <w:sz w:val="18"/>
                <w:szCs w:val="18"/>
                <w:rtl w:val="0"/>
              </w:rPr>
              <w:t xml:space="preserve">:</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tabs>
                <w:tab w:val="left" w:pos="790"/>
              </w:tabs>
              <w:ind w:left="789" w:right="60" w:hanging="360"/>
              <w:jc w:val="both"/>
              <w:rPr>
                <w:sz w:val="18"/>
                <w:szCs w:val="18"/>
              </w:rPr>
            </w:pPr>
            <w:r w:rsidDel="00000000" w:rsidR="00000000" w:rsidRPr="00000000">
              <w:rPr>
                <w:sz w:val="18"/>
                <w:szCs w:val="18"/>
                <w:rtl w:val="0"/>
              </w:rPr>
              <w:t xml:space="preserve">Predisporre il progetto per la realizzazione di un prodotto personalizzato, delle caratteristiche dei materiali, delle tendenze degli stili valutando le soluzioni tecniche proposte, le tecniche di lavorazione, i costi e la sostenibilità ambientale.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04" w:lineRule="auto"/>
              <w:ind w:left="69" w:firstLine="0"/>
              <w:jc w:val="both"/>
              <w:rPr>
                <w:i w:val="1"/>
                <w:sz w:val="18"/>
                <w:szCs w:val="18"/>
              </w:rPr>
            </w:pPr>
            <w:r w:rsidDel="00000000" w:rsidR="00000000" w:rsidRPr="00000000">
              <w:rPr>
                <w:b w:val="1"/>
                <w:sz w:val="18"/>
                <w:szCs w:val="18"/>
                <w:u w:val="single"/>
                <w:rtl w:val="0"/>
              </w:rPr>
              <w:t xml:space="preserve">Competenza n. 2 del profilo di indirizzo</w:t>
            </w:r>
            <w:r w:rsidDel="00000000" w:rsidR="00000000" w:rsidRPr="00000000">
              <w:rPr>
                <w:i w:val="1"/>
                <w:sz w:val="18"/>
                <w:szCs w:val="18"/>
                <w:rtl w:val="0"/>
              </w:rPr>
              <w:t xml:space="preserve">:</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tabs>
                <w:tab w:val="left" w:pos="790"/>
              </w:tabs>
              <w:ind w:left="789" w:right="60" w:hanging="360"/>
              <w:jc w:val="both"/>
              <w:rPr>
                <w:sz w:val="18"/>
                <w:szCs w:val="18"/>
              </w:rPr>
            </w:pPr>
            <w:r w:rsidDel="00000000" w:rsidR="00000000" w:rsidRPr="00000000">
              <w:rPr>
                <w:sz w:val="18"/>
                <w:szCs w:val="18"/>
                <w:rtl w:val="0"/>
              </w:rPr>
              <w:t xml:space="preserve">Realizzare disegni tecnici e/o artistici utilizzando le metodologie di rappresentazione grafica e gli strumenti tradizionali o informatici più idonei alle esigenze specifiche e di settore/contesto.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04" w:lineRule="auto"/>
              <w:ind w:left="69" w:firstLine="0"/>
              <w:jc w:val="both"/>
              <w:rPr>
                <w:b w:val="1"/>
                <w:sz w:val="18"/>
                <w:szCs w:val="18"/>
              </w:rPr>
            </w:pPr>
            <w:r w:rsidDel="00000000" w:rsidR="00000000" w:rsidRPr="00000000">
              <w:rPr>
                <w:b w:val="1"/>
                <w:sz w:val="18"/>
                <w:szCs w:val="18"/>
                <w:u w:val="single"/>
                <w:rtl w:val="0"/>
              </w:rPr>
              <w:t xml:space="preserve">Competenza n.3 del profilo di indirizzo</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tabs>
                <w:tab w:val="left" w:pos="790"/>
              </w:tabs>
              <w:spacing w:before="16" w:line="206" w:lineRule="auto"/>
              <w:ind w:left="789" w:hanging="360"/>
              <w:jc w:val="both"/>
              <w:rPr/>
            </w:pPr>
            <w:r w:rsidDel="00000000" w:rsidR="00000000" w:rsidRPr="00000000">
              <w:rPr>
                <w:sz w:val="18"/>
                <w:szCs w:val="18"/>
                <w:rtl w:val="0"/>
              </w:rPr>
              <w:t xml:space="preserve">Realizzare e presentare prototipi/modelli fisici, valutandone la rispondenza agli standard qualitativi previsti dalle specifiche di progettazione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790"/>
              </w:tabs>
              <w:spacing w:before="16" w:line="206" w:lineRule="auto"/>
              <w:jc w:val="both"/>
              <w:rPr/>
            </w:pPr>
            <w:r w:rsidDel="00000000" w:rsidR="00000000" w:rsidRPr="00000000">
              <w:rPr>
                <w:b w:val="1"/>
                <w:sz w:val="18"/>
                <w:szCs w:val="18"/>
                <w:u w:val="single"/>
                <w:rtl w:val="0"/>
              </w:rPr>
              <w:t xml:space="preserve">Competenza n. 4 del profilo di indirizzo</w:t>
            </w:r>
            <w:r w:rsidDel="00000000" w:rsidR="00000000" w:rsidRPr="00000000">
              <w:rPr>
                <w:i w:val="1"/>
                <w:sz w:val="18"/>
                <w:szCs w:val="18"/>
                <w:rtl w:val="0"/>
              </w:rPr>
              <w:t xml:space="preserve">:</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line="206" w:lineRule="auto"/>
              <w:ind w:left="789" w:hanging="360"/>
              <w:jc w:val="both"/>
              <w:rPr/>
            </w:pPr>
            <w:r w:rsidDel="00000000" w:rsidR="00000000" w:rsidRPr="00000000">
              <w:rPr>
                <w:sz w:val="18"/>
                <w:szCs w:val="18"/>
                <w:rtl w:val="0"/>
              </w:rPr>
              <w:t xml:space="preserve">Gestire, sulla base di disegni preparatori/o modelli predefiniti nonché delle tecnologie tradizionali e più innovative, le attività realizzate connesse ai processi produttivi di beni/manufatti su differenti tipi di supporto/materiale, padroneggiando le tecniche specifiche di lavorazione, di fabbricazione, di assemblaggio.</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06" w:lineRule="auto"/>
              <w:jc w:val="both"/>
              <w:rPr/>
            </w:pPr>
            <w:r w:rsidDel="00000000" w:rsidR="00000000" w:rsidRPr="00000000">
              <w:rPr>
                <w:b w:val="1"/>
                <w:sz w:val="18"/>
                <w:szCs w:val="18"/>
                <w:u w:val="single"/>
                <w:rtl w:val="0"/>
              </w:rPr>
              <w:t xml:space="preserve">Competenza n. 5 del profilo di indirizzo</w:t>
            </w:r>
            <w:r w:rsidDel="00000000" w:rsidR="00000000" w:rsidRPr="00000000">
              <w:rPr>
                <w:i w:val="1"/>
                <w:sz w:val="18"/>
                <w:szCs w:val="18"/>
                <w:rtl w:val="0"/>
              </w:rPr>
              <w:t xml:space="preserve">:</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tabs>
                <w:tab w:val="left" w:pos="790"/>
              </w:tabs>
              <w:spacing w:before="16" w:line="206" w:lineRule="auto"/>
              <w:ind w:left="789" w:hanging="360"/>
              <w:jc w:val="both"/>
              <w:rPr/>
            </w:pPr>
            <w:r w:rsidDel="00000000" w:rsidR="00000000" w:rsidRPr="00000000">
              <w:rPr>
                <w:sz w:val="18"/>
                <w:szCs w:val="18"/>
                <w:rtl w:val="0"/>
              </w:rPr>
              <w:t xml:space="preserve">Predisporre e programmare gli strumenti e le attrezzature necessarie alle diverse fasi di attività sulla base delle indicazioni progettuali, della tipologia dei materiali da impiegare, del risultato atteso, monitorando il loro funzionamento, pianificando e curando le attività di manutenzione ordinaria.</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790"/>
              </w:tabs>
              <w:spacing w:before="16" w:line="206" w:lineRule="auto"/>
              <w:ind w:left="895" w:hanging="851"/>
              <w:jc w:val="both"/>
              <w:rPr/>
            </w:pPr>
            <w:r w:rsidDel="00000000" w:rsidR="00000000" w:rsidRPr="00000000">
              <w:rPr>
                <w:b w:val="1"/>
                <w:sz w:val="18"/>
                <w:szCs w:val="18"/>
                <w:u w:val="single"/>
                <w:rtl w:val="0"/>
              </w:rPr>
              <w:t xml:space="preserve">Competenza n. 6 del profilo di indirizzo: </w:t>
            </w:r>
            <w:r w:rsidDel="00000000" w:rsidR="00000000" w:rsidRPr="00000000">
              <w:rPr>
                <w:sz w:val="18"/>
                <w:szCs w:val="18"/>
                <w:rtl w:val="0"/>
              </w:rPr>
              <w:t xml:space="preserve">Elaborare, implementare e attuare piani industriali/commerciali delle produzioni, in  raccordo con gli obiettivi economici aziendali/di prodotto e sulla base dei vincoli di mercato.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06" w:lineRule="auto"/>
              <w:jc w:val="both"/>
              <w:rPr>
                <w:i w:val="1"/>
                <w:sz w:val="18"/>
                <w:szCs w:val="18"/>
              </w:rPr>
            </w:pPr>
            <w:r w:rsidDel="00000000" w:rsidR="00000000" w:rsidRPr="00000000">
              <w:rPr>
                <w:b w:val="1"/>
                <w:sz w:val="18"/>
                <w:szCs w:val="18"/>
                <w:u w:val="single"/>
                <w:rtl w:val="0"/>
              </w:rPr>
              <w:t xml:space="preserve">Competenza n. 7 del profilo di indirizzo</w:t>
            </w:r>
            <w:r w:rsidDel="00000000" w:rsidR="00000000" w:rsidRPr="00000000">
              <w:rPr>
                <w:i w:val="1"/>
                <w:sz w:val="18"/>
                <w:szCs w:val="18"/>
                <w:rtl w:val="0"/>
              </w:rPr>
              <w:t xml:space="preserve">:</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tabs>
                <w:tab w:val="left" w:pos="790"/>
              </w:tabs>
              <w:spacing w:before="16" w:line="206" w:lineRule="auto"/>
              <w:ind w:left="789" w:hanging="360"/>
              <w:jc w:val="both"/>
              <w:rPr/>
            </w:pPr>
            <w:r w:rsidDel="00000000" w:rsidR="00000000" w:rsidRPr="00000000">
              <w:rPr>
                <w:sz w:val="18"/>
                <w:szCs w:val="18"/>
                <w:rtl w:val="0"/>
              </w:rPr>
              <w:t xml:space="preserve">Operare in sicurezza e nel rispetto delle norme di igiene e salvaguardia ambientale, identificando e prevenendo situazioni di rischio per sé, per altri e per l’ambiente.</w:t>
            </w:r>
            <w:r w:rsidDel="00000000" w:rsidR="00000000" w:rsidRPr="00000000">
              <w:rPr>
                <w:rtl w:val="0"/>
              </w:rPr>
            </w:r>
          </w:p>
        </w:tc>
      </w:tr>
      <w:tr>
        <w:trPr>
          <w:cantSplit w:val="1"/>
          <w:trHeight w:val="6610"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8.Saperi essenziali</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06" w:lineRule="auto"/>
              <w:rPr/>
            </w:pPr>
            <w:r w:rsidDel="00000000" w:rsidR="00000000" w:rsidRPr="00000000">
              <w:rPr>
                <w:sz w:val="18"/>
                <w:szCs w:val="18"/>
                <w:u w:val="single"/>
                <w:rtl w:val="0"/>
              </w:rPr>
              <w:t xml:space="preserve">Asse dei linguagg</w:t>
            </w:r>
            <w:r w:rsidDel="00000000" w:rsidR="00000000" w:rsidRPr="00000000">
              <w:rPr>
                <w:sz w:val="18"/>
                <w:szCs w:val="18"/>
                <w:rtl w:val="0"/>
              </w:rPr>
              <w:t xml:space="preserve">i:</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right="282"/>
              <w:rPr>
                <w:sz w:val="18"/>
                <w:szCs w:val="18"/>
              </w:rPr>
            </w:pPr>
            <w:r w:rsidDel="00000000" w:rsidR="00000000" w:rsidRPr="00000000">
              <w:rPr>
                <w:b w:val="1"/>
                <w:sz w:val="18"/>
                <w:szCs w:val="18"/>
                <w:rtl w:val="0"/>
              </w:rPr>
              <w:t xml:space="preserve"> Italiano </w:t>
            </w:r>
            <w:r w:rsidDel="00000000" w:rsidR="00000000" w:rsidRPr="00000000">
              <w:rPr>
                <w:sz w:val="18"/>
                <w:szCs w:val="18"/>
                <w:rtl w:val="0"/>
              </w:rPr>
              <w:t xml:space="preserve">(8 ore) Gestire l’interazione comunicativa, orale e scritta, con particolare attenzione al contesto professionale e al controllo dei lessici specialistici.</w:t>
            </w:r>
          </w:p>
          <w:p w:rsidR="00000000" w:rsidDel="00000000" w:rsidP="00000000" w:rsidRDefault="00000000" w:rsidRPr="00000000" w14:paraId="00000033">
            <w:pPr>
              <w:pBdr>
                <w:top w:space="0" w:sz="0" w:val="nil"/>
                <w:left w:space="0" w:sz="0" w:val="nil"/>
                <w:bottom w:space="0" w:sz="0" w:val="nil"/>
                <w:right w:space="0" w:sz="0" w:val="nil"/>
                <w:between w:space="0" w:sz="0" w:val="nil"/>
              </w:pBdr>
              <w:ind w:right="282"/>
              <w:rPr>
                <w:sz w:val="18"/>
                <w:szCs w:val="18"/>
              </w:rPr>
            </w:pPr>
            <w:r w:rsidDel="00000000" w:rsidR="00000000" w:rsidRPr="00000000">
              <w:rPr>
                <w:sz w:val="18"/>
                <w:szCs w:val="18"/>
                <w:rtl w:val="0"/>
              </w:rPr>
              <w:t xml:space="preserve">Comprendere e interpretare testi letterari e non letterari di varia tipologia e genere con riferimento ai periodi culturali.</w:t>
            </w:r>
          </w:p>
          <w:p w:rsidR="00000000" w:rsidDel="00000000" w:rsidP="00000000" w:rsidRDefault="00000000" w:rsidRPr="00000000" w14:paraId="00000034">
            <w:pPr>
              <w:pBdr>
                <w:top w:space="0" w:sz="0" w:val="nil"/>
                <w:left w:space="0" w:sz="0" w:val="nil"/>
                <w:bottom w:space="0" w:sz="0" w:val="nil"/>
                <w:right w:space="0" w:sz="0" w:val="nil"/>
                <w:between w:space="0" w:sz="0" w:val="nil"/>
              </w:pBdr>
              <w:ind w:right="282"/>
              <w:rPr>
                <w:sz w:val="18"/>
                <w:szCs w:val="18"/>
              </w:rPr>
            </w:pPr>
            <w:r w:rsidDel="00000000" w:rsidR="00000000" w:rsidRPr="00000000">
              <w:rPr>
                <w:sz w:val="18"/>
                <w:szCs w:val="18"/>
                <w:rtl w:val="0"/>
              </w:rPr>
              <w:t xml:space="preserve">Elaborare forme testuali per scopi diversi, anche confrontando documenti di varia provenienza, con un uso controllato delle fonti.</w:t>
            </w:r>
          </w:p>
          <w:p w:rsidR="00000000" w:rsidDel="00000000" w:rsidP="00000000" w:rsidRDefault="00000000" w:rsidRPr="00000000" w14:paraId="00000035">
            <w:pPr>
              <w:pBdr>
                <w:top w:space="0" w:sz="0" w:val="nil"/>
                <w:left w:space="0" w:sz="0" w:val="nil"/>
                <w:bottom w:space="0" w:sz="0" w:val="nil"/>
                <w:right w:space="0" w:sz="0" w:val="nil"/>
                <w:between w:space="0" w:sz="0" w:val="nil"/>
              </w:pBdr>
              <w:ind w:right="282"/>
              <w:rPr>
                <w:sz w:val="18"/>
                <w:szCs w:val="18"/>
              </w:rPr>
            </w:pPr>
            <w:r w:rsidDel="00000000" w:rsidR="00000000" w:rsidRPr="00000000">
              <w:rPr>
                <w:b w:val="1"/>
                <w:sz w:val="18"/>
                <w:szCs w:val="18"/>
                <w:rtl w:val="0"/>
              </w:rPr>
              <w:t xml:space="preserve"> Religione </w:t>
            </w:r>
            <w:r w:rsidDel="00000000" w:rsidR="00000000" w:rsidRPr="00000000">
              <w:rPr>
                <w:sz w:val="18"/>
                <w:szCs w:val="18"/>
                <w:rtl w:val="0"/>
              </w:rPr>
              <w:t xml:space="preserve">(3 ore) Saper valutare fatti e orientare i propri comportamenti in situazioni sociali e professionali.</w:t>
            </w:r>
          </w:p>
          <w:p w:rsidR="00000000" w:rsidDel="00000000" w:rsidP="00000000" w:rsidRDefault="00000000" w:rsidRPr="00000000" w14:paraId="00000036">
            <w:pPr>
              <w:pBdr>
                <w:top w:space="0" w:sz="0" w:val="nil"/>
                <w:left w:space="0" w:sz="0" w:val="nil"/>
                <w:bottom w:space="0" w:sz="0" w:val="nil"/>
                <w:right w:space="0" w:sz="0" w:val="nil"/>
                <w:between w:space="0" w:sz="0" w:val="nil"/>
              </w:pBdr>
              <w:ind w:right="282"/>
              <w:rPr>
                <w:b w:val="1"/>
              </w:rPr>
            </w:pPr>
            <w:r w:rsidDel="00000000" w:rsidR="00000000" w:rsidRPr="00000000">
              <w:rPr>
                <w:b w:val="1"/>
                <w:sz w:val="18"/>
                <w:szCs w:val="18"/>
                <w:rtl w:val="0"/>
              </w:rPr>
              <w:t xml:space="preserve"> Inglese</w:t>
            </w:r>
            <w:r w:rsidDel="00000000" w:rsidR="00000000" w:rsidRPr="00000000">
              <w:rPr>
                <w:sz w:val="18"/>
                <w:szCs w:val="18"/>
                <w:rtl w:val="0"/>
              </w:rPr>
              <w:t xml:space="preserve"> (12 ore) Utilizzare i linguaggi settoriali degli ambiti professionali di appartenenza per comprendere in modo globale e selettivo testi orali e scritti per produrre semplici e brevi testi orali e scritti utilizzando il lessico specifico per descrivere situazioni e presentare esperienze. Utilizzare la terminologia tecnica di settore anche in Inglese. (Produzione di schede tecniche informatizzate)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right="734"/>
              <w:rPr/>
            </w:pPr>
            <w:r w:rsidDel="00000000" w:rsidR="00000000" w:rsidRPr="00000000">
              <w:rPr>
                <w:b w:val="1"/>
                <w:sz w:val="18"/>
                <w:szCs w:val="18"/>
                <w:rtl w:val="0"/>
              </w:rPr>
              <w:t xml:space="preserve"> Matematica </w:t>
            </w:r>
            <w:r w:rsidDel="00000000" w:rsidR="00000000" w:rsidRPr="00000000">
              <w:rPr>
                <w:sz w:val="18"/>
                <w:szCs w:val="18"/>
                <w:rtl w:val="0"/>
              </w:rPr>
              <w:t xml:space="preserve">(8 ore) Utilizzare i concetti e i fondamentali strumenti degli assi culturali per comprendere la realtà ed operare in campi applicativi.</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right="734"/>
              <w:rPr/>
            </w:pPr>
            <w:r w:rsidDel="00000000" w:rsidR="00000000" w:rsidRPr="00000000">
              <w:rPr>
                <w:sz w:val="18"/>
                <w:szCs w:val="18"/>
                <w:u w:val="single"/>
                <w:rtl w:val="0"/>
              </w:rPr>
              <w:t xml:space="preserve">Asse storico sociale</w:t>
            </w:r>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right="78"/>
              <w:rPr/>
            </w:pPr>
            <w:r w:rsidDel="00000000" w:rsidR="00000000" w:rsidRPr="00000000">
              <w:rPr>
                <w:b w:val="1"/>
                <w:sz w:val="18"/>
                <w:szCs w:val="18"/>
                <w:rtl w:val="0"/>
              </w:rPr>
              <w:t xml:space="preserve"> Storia </w:t>
            </w:r>
            <w:r w:rsidDel="00000000" w:rsidR="00000000" w:rsidRPr="00000000">
              <w:rPr>
                <w:sz w:val="18"/>
                <w:szCs w:val="18"/>
                <w:rtl w:val="0"/>
              </w:rPr>
              <w:t xml:space="preserve">(6 ore) Riconoscere somiglianze e differenze tra la cultura nazionale e altre culture in prospettiva interculturale. Utilizzare criteri di scelta dati che riguardano il contesto sociale, culturale, economico di un territorio per rappresentare in modo efficace le trasformazioni intervenute nel corso del tempo.</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06" w:lineRule="auto"/>
              <w:ind w:left="69" w:firstLine="0"/>
              <w:rPr/>
            </w:pPr>
            <w:r w:rsidDel="00000000" w:rsidR="00000000" w:rsidRPr="00000000">
              <w:rPr>
                <w:sz w:val="18"/>
                <w:szCs w:val="18"/>
                <w:u w:val="single"/>
                <w:rtl w:val="0"/>
              </w:rPr>
              <w:t xml:space="preserve">Asse di scienze motorie</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69" w:firstLine="0"/>
              <w:rPr>
                <w:b w:val="1"/>
                <w:color w:val="ff0000"/>
              </w:rPr>
            </w:pPr>
            <w:r w:rsidDel="00000000" w:rsidR="00000000" w:rsidRPr="00000000">
              <w:rPr>
                <w:b w:val="1"/>
                <w:sz w:val="18"/>
                <w:szCs w:val="18"/>
                <w:rtl w:val="0"/>
              </w:rPr>
              <w:t xml:space="preserve">Scienze motorie</w:t>
            </w:r>
            <w:r w:rsidDel="00000000" w:rsidR="00000000" w:rsidRPr="00000000">
              <w:rPr>
                <w:b w:val="1"/>
                <w:color w:val="ff0000"/>
                <w:sz w:val="18"/>
                <w:szCs w:val="18"/>
                <w:rtl w:val="0"/>
              </w:rPr>
              <w:t xml:space="preserve"> </w:t>
            </w:r>
            <w:r w:rsidDel="00000000" w:rsidR="00000000" w:rsidRPr="00000000">
              <w:rPr>
                <w:color w:val="ff0000"/>
                <w:sz w:val="18"/>
                <w:szCs w:val="18"/>
                <w:rtl w:val="0"/>
              </w:rPr>
              <w:t xml:space="preserve">(4 ore)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sz w:val="18"/>
                <w:szCs w:val="18"/>
                <w:u w:val="single"/>
                <w:rtl w:val="0"/>
              </w:rPr>
              <w:t xml:space="preserve">Asse scientifico, tecnologico e professionale</w:t>
            </w:r>
            <w:r w:rsidDel="00000000" w:rsidR="00000000" w:rsidRPr="00000000">
              <w:rPr>
                <w:sz w:val="18"/>
                <w:szCs w:val="18"/>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b w:val="1"/>
                <w:sz w:val="18"/>
                <w:szCs w:val="18"/>
                <w:rtl w:val="0"/>
              </w:rPr>
              <w:t xml:space="preserve">Marketing </w:t>
            </w:r>
            <w:r w:rsidDel="00000000" w:rsidR="00000000" w:rsidRPr="00000000">
              <w:rPr>
                <w:sz w:val="18"/>
                <w:szCs w:val="18"/>
                <w:rtl w:val="0"/>
              </w:rPr>
              <w:t xml:space="preserve">(ore 4) Comprendere ed utilizzare i principali concetti relativi all’economia, all’organizzazione, allo svolgimento dei processi produttivi e dei servizi.(10)</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69" w:firstLine="0"/>
              <w:rPr/>
            </w:pPr>
            <w:r w:rsidDel="00000000" w:rsidR="00000000" w:rsidRPr="00000000">
              <w:rPr>
                <w:sz w:val="18"/>
                <w:szCs w:val="18"/>
                <w:rtl w:val="0"/>
              </w:rPr>
              <w:t xml:space="preserve">-Individuare e descrivere le fasi di un processo decisionale (sia individuale che di gruppo).</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b w:val="1"/>
                <w:sz w:val="18"/>
                <w:szCs w:val="18"/>
                <w:rtl w:val="0"/>
              </w:rPr>
              <w:t xml:space="preserve">Tecnologie dei materiali applicate ai processi produttivi  </w:t>
            </w:r>
            <w:r w:rsidDel="00000000" w:rsidR="00000000" w:rsidRPr="00000000">
              <w:rPr>
                <w:sz w:val="18"/>
                <w:szCs w:val="18"/>
                <w:rtl w:val="0"/>
              </w:rPr>
              <w:t xml:space="preserve">(ore 24)</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sz w:val="18"/>
                <w:szCs w:val="18"/>
                <w:rtl w:val="0"/>
              </w:rPr>
              <w:t xml:space="preserve">-Classificazione dei materiali e loro designazione secondo le esigenze del prodotto.</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sz w:val="18"/>
                <w:szCs w:val="18"/>
                <w:rtl w:val="0"/>
              </w:rPr>
              <w:t xml:space="preserve">-Individuare materiali idonei in funzione alle caratteristiche estetiche e tecniche del prodotto da realizzare.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sz w:val="18"/>
                <w:szCs w:val="18"/>
                <w:rtl w:val="0"/>
              </w:rPr>
              <w:t xml:space="preserve">-Selezionare materie prime e semilavorati ai fini della realizzazione del prodotto.</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sz w:val="18"/>
                <w:szCs w:val="18"/>
                <w:rtl w:val="0"/>
              </w:rPr>
              <w:t xml:space="preserve">-Individuare le macchine, gli strumenti e i materiali da impiegare per la realizzazione di un capo.</w:t>
            </w:r>
          </w:p>
          <w:p w:rsidR="00000000" w:rsidDel="00000000" w:rsidP="00000000" w:rsidRDefault="00000000" w:rsidRPr="00000000" w14:paraId="00000044">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b w:val="1"/>
                <w:sz w:val="18"/>
                <w:szCs w:val="18"/>
                <w:rtl w:val="0"/>
              </w:rPr>
              <w:t xml:space="preserve"> LTE </w:t>
            </w:r>
            <w:r w:rsidDel="00000000" w:rsidR="00000000" w:rsidRPr="00000000">
              <w:rPr>
                <w:sz w:val="18"/>
                <w:szCs w:val="18"/>
                <w:rtl w:val="0"/>
              </w:rPr>
              <w:t xml:space="preserve">(ore 48)</w:t>
            </w:r>
          </w:p>
          <w:p w:rsidR="00000000" w:rsidDel="00000000" w:rsidP="00000000" w:rsidRDefault="00000000" w:rsidRPr="00000000" w14:paraId="00000045">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-Realizzare cartamodelli di capi di abbigliamento complessi. </w:t>
            </w:r>
          </w:p>
          <w:p w:rsidR="00000000" w:rsidDel="00000000" w:rsidP="00000000" w:rsidRDefault="00000000" w:rsidRPr="00000000" w14:paraId="00000046">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-Realizzare modelli e prototipi, con relative trasformazioni con il ricorso alle tecniche di lavorazioni artigianali e/o industriali.</w:t>
            </w:r>
          </w:p>
          <w:p w:rsidR="00000000" w:rsidDel="00000000" w:rsidP="00000000" w:rsidRDefault="00000000" w:rsidRPr="00000000" w14:paraId="00000047">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-Individuare le caratteristiche strutturali e di vestibilità dell’articolo progettato affrontando i problemi costruttivi e i vincoli di fattibilità.</w:t>
            </w:r>
          </w:p>
          <w:p w:rsidR="00000000" w:rsidDel="00000000" w:rsidP="00000000" w:rsidRDefault="00000000" w:rsidRPr="00000000" w14:paraId="00000048">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 -Predisporre una scheda di lavoro con l’indicazione dei materiali, degli strumenti e delle macchine e/o degli impianti da utilizzare nelle diverse fasi dell’attività.</w:t>
            </w:r>
          </w:p>
          <w:p w:rsidR="00000000" w:rsidDel="00000000" w:rsidP="00000000" w:rsidRDefault="00000000" w:rsidRPr="00000000" w14:paraId="00000049">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-Correggere il manufatto in termini di vestibilità in rispondenza alle specifiche ed intervenire sulla scheda di sdifettamento.</w:t>
            </w:r>
          </w:p>
          <w:p w:rsidR="00000000" w:rsidDel="00000000" w:rsidP="00000000" w:rsidRDefault="00000000" w:rsidRPr="00000000" w14:paraId="0000004A">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-Predisporre preventivi di massima dei costi di realizzazione. Distinta base. Scheda controllo del capo finito.</w:t>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-Applicare modalità di pianificazione e organizzazione delle lavorazioni e delle attività nel rispetto delle norme di sicurezza, igiene e salvaguardia ambientale specifiche di settore.</w:t>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-Individuare le macchine, gli utensili e i parametri di lavorazione per la realizzazione del capo in relazione alle caratteristiche dei materiali e alle specifiche di prodotto, per applicare le procedure che disciplinano i processi produttivi in contesti di solito prevedibili.</w:t>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216"/>
              <w:jc w:val="both"/>
              <w:rPr>
                <w:sz w:val="18"/>
                <w:szCs w:val="18"/>
              </w:rPr>
            </w:pPr>
            <w:r w:rsidDel="00000000" w:rsidR="00000000" w:rsidRPr="00000000">
              <w:rPr>
                <w:sz w:val="18"/>
                <w:szCs w:val="18"/>
                <w:rtl w:val="0"/>
              </w:rPr>
              <w:t xml:space="preserve">-Effettuare scelte consapevoli per la riduzione dei costi di produzione e/o l’impatto ambientale.</w:t>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b w:val="1"/>
                <w:sz w:val="18"/>
                <w:szCs w:val="18"/>
                <w:rtl w:val="0"/>
              </w:rPr>
              <w:t xml:space="preserve">Progettazione e Produzione </w:t>
            </w:r>
            <w:r w:rsidDel="00000000" w:rsidR="00000000" w:rsidRPr="00000000">
              <w:rPr>
                <w:sz w:val="18"/>
                <w:szCs w:val="18"/>
                <w:rtl w:val="0"/>
              </w:rPr>
              <w:t xml:space="preserve">(40 ore)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-Identificare la soluzione più appropriata per formulare un’ipotesi progettuale dall’idea al prodotto. (Rappresentazione di figura adatta al target).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-Sviluppare le capacità di sintesi delle informazioni acquisite, finalizzate all’elaborazione di un iter progettuale.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-Comprendere ed interpretare modelli o esempi storico stilistici in relazione al capo da realizzare.</w:t>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-Realizzare schizzi, bozzetti e figurini preparatori sulla base di specifiche dettagliate e articolate.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-Saper tradurre il disegno del capo d’abbigliamento del figurino (d’immagine o tecnico) in disegno del capo in piano, tenendo conto delle reali proporzioni e riferimenti tecnici sartoriali.</w:t>
            </w:r>
          </w:p>
          <w:p w:rsidR="00000000" w:rsidDel="00000000" w:rsidP="00000000" w:rsidRDefault="00000000" w:rsidRPr="00000000" w14:paraId="00000054">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-Saper rappresentare i materiali idonei alla realizzazione del capo.</w:t>
            </w:r>
          </w:p>
          <w:p w:rsidR="00000000" w:rsidDel="00000000" w:rsidP="00000000" w:rsidRDefault="00000000" w:rsidRPr="00000000" w14:paraId="00000055">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sz w:val="18"/>
                <w:szCs w:val="18"/>
                <w:rtl w:val="0"/>
              </w:rPr>
              <w:t xml:space="preserve">-Applicare le tecniche di disegno e progettazione di varie tipologie di capi.</w:t>
            </w:r>
          </w:p>
          <w:p w:rsidR="00000000" w:rsidDel="00000000" w:rsidP="00000000" w:rsidRDefault="00000000" w:rsidRPr="00000000" w14:paraId="00000056">
            <w:pPr>
              <w:pBdr>
                <w:top w:space="0" w:sz="0" w:val="nil"/>
                <w:left w:space="0" w:sz="0" w:val="nil"/>
                <w:bottom w:space="0" w:sz="0" w:val="nil"/>
                <w:right w:space="0" w:sz="0" w:val="nil"/>
                <w:between w:space="0" w:sz="0" w:val="nil"/>
              </w:pBdr>
              <w:ind w:right="153"/>
              <w:jc w:val="both"/>
              <w:rPr>
                <w:sz w:val="18"/>
                <w:szCs w:val="18"/>
              </w:rPr>
            </w:pPr>
            <w:r w:rsidDel="00000000" w:rsidR="00000000" w:rsidRPr="00000000">
              <w:rPr>
                <w:b w:val="1"/>
                <w:sz w:val="18"/>
                <w:szCs w:val="18"/>
                <w:rtl w:val="0"/>
              </w:rPr>
              <w:t xml:space="preserve">Storia delle arti applicate </w:t>
            </w:r>
            <w:r w:rsidDel="00000000" w:rsidR="00000000" w:rsidRPr="00000000">
              <w:rPr>
                <w:sz w:val="18"/>
                <w:szCs w:val="18"/>
                <w:rtl w:val="0"/>
              </w:rPr>
              <w:t xml:space="preserve">(16 ore) Interpretare le tendenze di costume per declinare gli stili, ispirandosi ai modelli noti per realizzarne di nuovi.Storia delle</w:t>
            </w:r>
            <w:r w:rsidDel="00000000" w:rsidR="00000000" w:rsidRPr="00000000">
              <w:rPr>
                <w:b w:val="1"/>
                <w:sz w:val="18"/>
                <w:szCs w:val="18"/>
                <w:rtl w:val="0"/>
              </w:rPr>
              <w:t xml:space="preserve"> </w:t>
            </w:r>
            <w:r w:rsidDel="00000000" w:rsidR="00000000" w:rsidRPr="00000000">
              <w:rPr>
                <w:sz w:val="18"/>
                <w:szCs w:val="18"/>
                <w:rtl w:val="0"/>
              </w:rPr>
              <w:t xml:space="preserve">lavorazioni artigianali. </w:t>
            </w:r>
          </w:p>
        </w:tc>
      </w:tr>
      <w:tr>
        <w:trPr>
          <w:cantSplit w:val="1"/>
          <w:trHeight w:val="599" w:hRule="atLeast"/>
          <w:tblHeader w:val="1"/>
        </w:trPr>
        <w:tc>
          <w:tcPr>
            <w:gridSpan w:val="2"/>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sz w:val="17"/>
                <w:szCs w:val="17"/>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 w:lineRule="auto"/>
              <w:ind w:left="4218" w:right="4209" w:firstLine="0"/>
              <w:jc w:val="center"/>
              <w:rPr>
                <w:b w:val="1"/>
                <w:sz w:val="18"/>
                <w:szCs w:val="18"/>
              </w:rPr>
            </w:pPr>
            <w:r w:rsidDel="00000000" w:rsidR="00000000" w:rsidRPr="00000000">
              <w:rPr>
                <w:b w:val="1"/>
                <w:sz w:val="18"/>
                <w:szCs w:val="18"/>
                <w:rtl w:val="0"/>
              </w:rPr>
              <w:t xml:space="preserve">UNITA’ DI APPRENDIMENTO</w:t>
            </w:r>
          </w:p>
        </w:tc>
      </w:tr>
      <w:tr>
        <w:trPr>
          <w:cantSplit w:val="1"/>
          <w:trHeight w:val="416"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9.Insegnamenti coinvolti</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06" w:lineRule="auto"/>
              <w:ind w:left="69" w:firstLine="0"/>
              <w:rPr>
                <w:b w:val="1"/>
                <w:sz w:val="18"/>
                <w:szCs w:val="18"/>
              </w:rPr>
            </w:pPr>
            <w:r w:rsidDel="00000000" w:rsidR="00000000" w:rsidRPr="00000000">
              <w:rPr>
                <w:b w:val="1"/>
                <w:sz w:val="18"/>
                <w:szCs w:val="18"/>
                <w:rtl w:val="0"/>
              </w:rPr>
              <w:t xml:space="preserve">Tutti gli insegnamenti</w:t>
            </w:r>
          </w:p>
        </w:tc>
      </w:tr>
      <w:tr>
        <w:trPr>
          <w:cantSplit w:val="1"/>
          <w:trHeight w:val="2786"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71" w:firstLine="0"/>
              <w:rPr>
                <w:b w:val="1"/>
                <w:i w:val="1"/>
                <w:sz w:val="18"/>
                <w:szCs w:val="18"/>
              </w:rPr>
            </w:pPr>
            <w:r w:rsidDel="00000000" w:rsidR="00000000" w:rsidRPr="00000000">
              <w:rPr>
                <w:b w:val="1"/>
                <w:i w:val="1"/>
                <w:sz w:val="18"/>
                <w:szCs w:val="18"/>
                <w:rtl w:val="0"/>
              </w:rPr>
              <w:t xml:space="preserve">10.Attività degli studenti</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06" w:lineRule="auto"/>
              <w:ind w:left="69" w:firstLine="0"/>
              <w:rPr>
                <w:b w:val="1"/>
                <w:sz w:val="18"/>
                <w:szCs w:val="18"/>
              </w:rPr>
            </w:pPr>
            <w:r w:rsidDel="00000000" w:rsidR="00000000" w:rsidRPr="00000000">
              <w:rPr>
                <w:b w:val="1"/>
                <w:sz w:val="18"/>
                <w:szCs w:val="18"/>
                <w:rtl w:val="0"/>
              </w:rPr>
              <w:t xml:space="preserve">A Fasi da svolgere</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283" w:right="5664" w:firstLine="0"/>
              <w:rPr>
                <w:sz w:val="18"/>
                <w:szCs w:val="18"/>
              </w:rPr>
            </w:pPr>
            <w:r w:rsidDel="00000000" w:rsidR="00000000" w:rsidRPr="00000000">
              <w:rPr>
                <w:sz w:val="18"/>
                <w:szCs w:val="18"/>
                <w:rtl w:val="0"/>
              </w:rPr>
              <w:t xml:space="preserve">Ricerca individuale o a gruppo Condivisione obiettivi delle discipline Svolgimento attuativo dei contenuti Condivisione dei risultati</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06" w:lineRule="auto"/>
              <w:ind w:left="283" w:firstLine="0"/>
              <w:rPr>
                <w:sz w:val="18"/>
                <w:szCs w:val="18"/>
              </w:rPr>
            </w:pPr>
            <w:r w:rsidDel="00000000" w:rsidR="00000000" w:rsidRPr="00000000">
              <w:rPr>
                <w:sz w:val="18"/>
                <w:szCs w:val="18"/>
                <w:rtl w:val="0"/>
              </w:rPr>
              <w:t xml:space="preserve">Verifica</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69" w:firstLine="0"/>
              <w:rPr>
                <w:b w:val="1"/>
                <w:sz w:val="18"/>
                <w:szCs w:val="18"/>
              </w:rPr>
            </w:pPr>
            <w:r w:rsidDel="00000000" w:rsidR="00000000" w:rsidRPr="00000000">
              <w:rPr>
                <w:b w:val="1"/>
                <w:sz w:val="18"/>
                <w:szCs w:val="18"/>
                <w:rtl w:val="0"/>
              </w:rPr>
              <w:t xml:space="preserve">B Contenuti essenziali delle attività</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283" w:firstLine="0"/>
              <w:rPr>
                <w:sz w:val="18"/>
                <w:szCs w:val="18"/>
              </w:rPr>
            </w:pPr>
            <w:r w:rsidDel="00000000" w:rsidR="00000000" w:rsidRPr="00000000">
              <w:rPr>
                <w:sz w:val="18"/>
                <w:szCs w:val="18"/>
                <w:rtl w:val="0"/>
              </w:rPr>
              <w:t xml:space="preserve">Sviluppo dei saperi essenziali indicati al punto n. 8</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69" w:firstLine="0"/>
              <w:rPr>
                <w:b w:val="1"/>
                <w:sz w:val="18"/>
                <w:szCs w:val="18"/>
              </w:rPr>
            </w:pPr>
            <w:r w:rsidDel="00000000" w:rsidR="00000000" w:rsidRPr="00000000">
              <w:rPr>
                <w:b w:val="1"/>
                <w:sz w:val="18"/>
                <w:szCs w:val="18"/>
                <w:rtl w:val="0"/>
              </w:rPr>
              <w:t xml:space="preserve">C Modalità: collettive, di gruppo, personalizzate, in presenza, a distanza, sul campo.</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283" w:right="6159" w:firstLine="0"/>
              <w:rPr>
                <w:sz w:val="18"/>
                <w:szCs w:val="18"/>
              </w:rPr>
            </w:pPr>
            <w:r w:rsidDel="00000000" w:rsidR="00000000" w:rsidRPr="00000000">
              <w:rPr>
                <w:sz w:val="18"/>
                <w:szCs w:val="18"/>
                <w:rtl w:val="0"/>
              </w:rPr>
              <w:t xml:space="preserve">Lezione frontale dialogata Role-play a gruppi sul campo</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283" w:right="5393" w:firstLine="0"/>
              <w:rPr>
                <w:sz w:val="18"/>
                <w:szCs w:val="18"/>
              </w:rPr>
            </w:pPr>
            <w:r w:rsidDel="00000000" w:rsidR="00000000" w:rsidRPr="00000000">
              <w:rPr>
                <w:sz w:val="18"/>
                <w:szCs w:val="18"/>
                <w:rtl w:val="0"/>
              </w:rPr>
              <w:t xml:space="preserve">Presentazione del prodotto: condivisione Verifica semistrutturata</w:t>
            </w:r>
          </w:p>
        </w:tc>
      </w:tr>
      <w:tr>
        <w:trPr>
          <w:cantSplit w:val="1"/>
          <w:trHeight w:val="412"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Prerequisiti</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06" w:lineRule="auto"/>
              <w:ind w:left="69" w:firstLine="0"/>
              <w:rPr>
                <w:sz w:val="18"/>
                <w:szCs w:val="18"/>
              </w:rPr>
            </w:pPr>
            <w:r w:rsidDel="00000000" w:rsidR="00000000" w:rsidRPr="00000000">
              <w:rPr>
                <w:sz w:val="18"/>
                <w:szCs w:val="18"/>
                <w:rtl w:val="0"/>
              </w:rPr>
              <w:t xml:space="preserve">Nozioni generali di costume e moda. Occasione d’uso. Concetti di stile.</w:t>
            </w:r>
          </w:p>
        </w:tc>
      </w:tr>
      <w:tr>
        <w:trPr>
          <w:cantSplit w:val="1"/>
          <w:trHeight w:val="240"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ind w:left="71" w:firstLine="0"/>
              <w:rPr>
                <w:b w:val="1"/>
                <w:i w:val="1"/>
                <w:sz w:val="18"/>
                <w:szCs w:val="18"/>
              </w:rPr>
            </w:pPr>
            <w:r w:rsidDel="00000000" w:rsidR="00000000" w:rsidRPr="00000000">
              <w:rPr>
                <w:b w:val="1"/>
                <w:i w:val="1"/>
                <w:sz w:val="18"/>
                <w:szCs w:val="18"/>
                <w:rtl w:val="0"/>
              </w:rPr>
              <w:t xml:space="preserve">Fase di applicazione</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Rule="auto"/>
              <w:ind w:left="69" w:firstLine="0"/>
              <w:rPr/>
            </w:pPr>
            <w:r w:rsidDel="00000000" w:rsidR="00000000" w:rsidRPr="00000000">
              <w:rPr>
                <w:sz w:val="18"/>
                <w:szCs w:val="18"/>
                <w:rtl w:val="0"/>
              </w:rPr>
              <w:t xml:space="preserve">Pentamestre del quarto anno</w:t>
            </w:r>
            <w:r w:rsidDel="00000000" w:rsidR="00000000" w:rsidRPr="00000000">
              <w:rPr>
                <w:rtl w:val="0"/>
              </w:rPr>
            </w:r>
          </w:p>
        </w:tc>
      </w:tr>
      <w:tr>
        <w:trPr>
          <w:cantSplit w:val="1"/>
          <w:trHeight w:val="1245"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ind w:left="71" w:right="682" w:firstLine="0"/>
              <w:rPr>
                <w:b w:val="1"/>
                <w:i w:val="1"/>
                <w:sz w:val="18"/>
                <w:szCs w:val="18"/>
              </w:rPr>
            </w:pPr>
            <w:r w:rsidDel="00000000" w:rsidR="00000000" w:rsidRPr="00000000">
              <w:rPr>
                <w:b w:val="1"/>
                <w:i w:val="1"/>
                <w:sz w:val="18"/>
                <w:szCs w:val="18"/>
                <w:rtl w:val="0"/>
              </w:rPr>
              <w:t xml:space="preserve">11.Attività di accompagnamento</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06" w:lineRule="auto"/>
              <w:ind w:left="69" w:firstLine="0"/>
              <w:rPr>
                <w:b w:val="1"/>
                <w:sz w:val="18"/>
                <w:szCs w:val="18"/>
              </w:rPr>
            </w:pPr>
            <w:r w:rsidDel="00000000" w:rsidR="00000000" w:rsidRPr="00000000">
              <w:rPr>
                <w:sz w:val="18"/>
                <w:szCs w:val="18"/>
                <w:rtl w:val="0"/>
              </w:rPr>
              <w:t xml:space="preserve">Attività di accompagnamento da parte dei docenti: </w:t>
            </w:r>
            <w:r w:rsidDel="00000000" w:rsidR="00000000" w:rsidRPr="00000000">
              <w:rPr>
                <w:b w:val="1"/>
                <w:sz w:val="18"/>
                <w:szCs w:val="18"/>
                <w:rtl w:val="0"/>
              </w:rPr>
              <w:t xml:space="preserve">PFI</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tabs>
                <w:tab w:val="left" w:pos="566"/>
                <w:tab w:val="left" w:pos="567"/>
              </w:tabs>
              <w:spacing w:line="219" w:lineRule="auto"/>
              <w:ind w:left="566" w:hanging="284"/>
              <w:rPr>
                <w:sz w:val="18"/>
                <w:szCs w:val="18"/>
              </w:rPr>
            </w:pPr>
            <w:r w:rsidDel="00000000" w:rsidR="00000000" w:rsidRPr="00000000">
              <w:rPr>
                <w:sz w:val="18"/>
                <w:szCs w:val="18"/>
                <w:rtl w:val="0"/>
              </w:rPr>
              <w:t xml:space="preserve">Analisi dei singoli casi con individuazione delle potenzialità di ogni alunno</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566"/>
                <w:tab w:val="left" w:pos="567"/>
              </w:tabs>
              <w:spacing w:line="218" w:lineRule="auto"/>
              <w:ind w:left="566" w:hanging="284"/>
              <w:rPr>
                <w:sz w:val="18"/>
                <w:szCs w:val="18"/>
              </w:rPr>
            </w:pPr>
            <w:r w:rsidDel="00000000" w:rsidR="00000000" w:rsidRPr="00000000">
              <w:rPr>
                <w:sz w:val="18"/>
                <w:szCs w:val="18"/>
                <w:rtl w:val="0"/>
              </w:rPr>
              <w:t xml:space="preserve">Rinforzo dell’autostima e della motivazione con l’assegnazione del ruolo più idoneo lavoro cooperativo</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566"/>
                <w:tab w:val="left" w:pos="567"/>
              </w:tabs>
              <w:ind w:left="566" w:right="798" w:hanging="284"/>
              <w:rPr>
                <w:sz w:val="18"/>
                <w:szCs w:val="18"/>
              </w:rPr>
            </w:pPr>
            <w:r w:rsidDel="00000000" w:rsidR="00000000" w:rsidRPr="00000000">
              <w:rPr>
                <w:sz w:val="18"/>
                <w:szCs w:val="18"/>
                <w:rtl w:val="0"/>
              </w:rPr>
              <w:t xml:space="preserve">Eventuale semplificazione dei contenuti e delle prassi in modo da migliorare la comprensione e facilitare la produzione del compito per gli alunni che ne hanno bisogno</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tabs>
                <w:tab w:val="left" w:pos="566"/>
                <w:tab w:val="left" w:pos="567"/>
              </w:tabs>
              <w:ind w:left="566" w:hanging="284"/>
              <w:rPr>
                <w:sz w:val="18"/>
                <w:szCs w:val="18"/>
              </w:rPr>
            </w:pPr>
            <w:r w:rsidDel="00000000" w:rsidR="00000000" w:rsidRPr="00000000">
              <w:rPr>
                <w:sz w:val="18"/>
                <w:szCs w:val="18"/>
                <w:rtl w:val="0"/>
              </w:rPr>
              <w:t xml:space="preserve">Processi cognitivi, analisi e interpretazione, selezione dei contenuti finalizzati alla produzione del lavoro di realtà.</w:t>
            </w:r>
          </w:p>
        </w:tc>
      </w:tr>
      <w:tr>
        <w:trPr>
          <w:cantSplit w:val="1"/>
          <w:trHeight w:val="3615"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Metodologia</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ind w:right="67"/>
              <w:jc w:val="both"/>
              <w:rPr>
                <w:sz w:val="18"/>
                <w:szCs w:val="18"/>
              </w:rPr>
            </w:pPr>
            <w:r w:rsidDel="00000000" w:rsidR="00000000" w:rsidRPr="00000000">
              <w:rPr>
                <w:sz w:val="18"/>
                <w:szCs w:val="18"/>
                <w:rtl w:val="0"/>
              </w:rPr>
              <w:t xml:space="preserve">L’approccio inizialmente si baserà su un </w:t>
            </w:r>
            <w:r w:rsidDel="00000000" w:rsidR="00000000" w:rsidRPr="00000000">
              <w:rPr>
                <w:b w:val="1"/>
                <w:sz w:val="18"/>
                <w:szCs w:val="18"/>
                <w:rtl w:val="0"/>
              </w:rPr>
              <w:t xml:space="preserve">compito di realtà</w:t>
            </w:r>
            <w:r w:rsidDel="00000000" w:rsidR="00000000" w:rsidRPr="00000000">
              <w:rPr>
                <w:sz w:val="18"/>
                <w:szCs w:val="18"/>
                <w:rtl w:val="0"/>
              </w:rPr>
              <w:t xml:space="preserve"> e sull’attivazione dei saperi naturali, l’elaborazione delle informazioni, ricerca e produzione di analogie con quanto l’alunno sa già.</w:t>
            </w:r>
          </w:p>
          <w:p w:rsidR="00000000" w:rsidDel="00000000" w:rsidP="00000000" w:rsidRDefault="00000000" w:rsidRPr="00000000" w14:paraId="00000071">
            <w:pPr>
              <w:pBdr>
                <w:top w:space="0" w:sz="0" w:val="nil"/>
                <w:left w:space="0" w:sz="0" w:val="nil"/>
                <w:bottom w:space="0" w:sz="0" w:val="nil"/>
                <w:right w:space="0" w:sz="0" w:val="nil"/>
                <w:between w:space="0" w:sz="0" w:val="nil"/>
              </w:pBdr>
              <w:ind w:right="62"/>
              <w:jc w:val="both"/>
              <w:rPr>
                <w:sz w:val="18"/>
                <w:szCs w:val="18"/>
              </w:rPr>
            </w:pPr>
            <w:r w:rsidDel="00000000" w:rsidR="00000000" w:rsidRPr="00000000">
              <w:rPr>
                <w:sz w:val="18"/>
                <w:szCs w:val="18"/>
                <w:rtl w:val="0"/>
              </w:rPr>
              <w:t xml:space="preserve">Successivamente, si passerà all’elaborazione delle informazioni, ad organizzare i contenuti e metodi, a contestualizzare, ad applicare le conoscenze al contesto richiesto. Si procederà al riconoscimento del proprio stile di apprendimento, alla ricostruzione e al controllo attivo dei propri saperi.</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06" w:lineRule="auto"/>
              <w:ind w:left="69" w:firstLine="0"/>
              <w:jc w:val="both"/>
              <w:rPr>
                <w:sz w:val="18"/>
                <w:szCs w:val="18"/>
              </w:rPr>
            </w:pPr>
            <w:r w:rsidDel="00000000" w:rsidR="00000000" w:rsidRPr="00000000">
              <w:rPr>
                <w:sz w:val="18"/>
                <w:szCs w:val="18"/>
                <w:rtl w:val="0"/>
              </w:rPr>
              <w:t xml:space="preserve">I metodi che si utilizzeranno saranno:</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tabs>
                <w:tab w:val="left" w:pos="790"/>
              </w:tabs>
              <w:spacing w:line="206" w:lineRule="auto"/>
              <w:ind w:left="789" w:hanging="361"/>
              <w:rPr>
                <w:sz w:val="18"/>
                <w:szCs w:val="18"/>
              </w:rPr>
            </w:pPr>
            <w:r w:rsidDel="00000000" w:rsidR="00000000" w:rsidRPr="00000000">
              <w:rPr>
                <w:sz w:val="18"/>
                <w:szCs w:val="18"/>
                <w:rtl w:val="0"/>
              </w:rPr>
              <w:t xml:space="preserve">Osservazione della realtà (saperi naturali)</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tabs>
                <w:tab w:val="left" w:pos="790"/>
              </w:tabs>
              <w:ind w:left="789" w:right="66" w:hanging="360"/>
              <w:rPr>
                <w:sz w:val="18"/>
                <w:szCs w:val="18"/>
              </w:rPr>
            </w:pPr>
            <w:r w:rsidDel="00000000" w:rsidR="00000000" w:rsidRPr="00000000">
              <w:rPr>
                <w:sz w:val="18"/>
                <w:szCs w:val="18"/>
                <w:rtl w:val="0"/>
              </w:rPr>
              <w:t xml:space="preserve">Osservazione e confronto dei fatti al fine di coglierne, al di sopra degli aspetti variabili, le regolarità costanti (metodo induttivo).</w:t>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tabs>
                <w:tab w:val="left" w:pos="790"/>
              </w:tabs>
              <w:spacing w:line="206" w:lineRule="auto"/>
              <w:ind w:left="789" w:hanging="361"/>
              <w:rPr>
                <w:sz w:val="18"/>
                <w:szCs w:val="18"/>
              </w:rPr>
            </w:pPr>
            <w:r w:rsidDel="00000000" w:rsidR="00000000" w:rsidRPr="00000000">
              <w:rPr>
                <w:sz w:val="18"/>
                <w:szCs w:val="18"/>
                <w:rtl w:val="0"/>
              </w:rPr>
              <w:t xml:space="preserve">Scoperta guidata, acquisizione dei saperi</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tabs>
                <w:tab w:val="left" w:pos="790"/>
              </w:tabs>
              <w:spacing w:before="1" w:lineRule="auto"/>
              <w:ind w:left="789" w:hanging="361"/>
              <w:rPr>
                <w:sz w:val="18"/>
                <w:szCs w:val="18"/>
              </w:rPr>
            </w:pPr>
            <w:r w:rsidDel="00000000" w:rsidR="00000000" w:rsidRPr="00000000">
              <w:rPr>
                <w:sz w:val="18"/>
                <w:szCs w:val="18"/>
                <w:rtl w:val="0"/>
              </w:rPr>
              <w:t xml:space="preserve">Ricerche informatiche, selezione informativa</w:t>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tabs>
                <w:tab w:val="left" w:pos="790"/>
              </w:tabs>
              <w:spacing w:line="207" w:lineRule="auto"/>
              <w:ind w:left="789" w:hanging="361"/>
              <w:rPr>
                <w:sz w:val="18"/>
                <w:szCs w:val="18"/>
              </w:rPr>
            </w:pPr>
            <w:r w:rsidDel="00000000" w:rsidR="00000000" w:rsidRPr="00000000">
              <w:rPr>
                <w:sz w:val="18"/>
                <w:szCs w:val="18"/>
                <w:rtl w:val="0"/>
              </w:rPr>
              <w:t xml:space="preserve">Memorizzazione e organizzazione cognitiva</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tabs>
                <w:tab w:val="left" w:pos="790"/>
              </w:tabs>
              <w:spacing w:line="206" w:lineRule="auto"/>
              <w:ind w:left="789" w:hanging="361"/>
              <w:rPr>
                <w:sz w:val="18"/>
                <w:szCs w:val="18"/>
              </w:rPr>
            </w:pPr>
            <w:r w:rsidDel="00000000" w:rsidR="00000000" w:rsidRPr="00000000">
              <w:rPr>
                <w:sz w:val="18"/>
                <w:szCs w:val="18"/>
                <w:rtl w:val="0"/>
              </w:rPr>
              <w:t xml:space="preserve">Problem solving</w:t>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tabs>
                <w:tab w:val="left" w:pos="790"/>
              </w:tabs>
              <w:spacing w:line="206" w:lineRule="auto"/>
              <w:ind w:left="789" w:hanging="361"/>
              <w:rPr>
                <w:sz w:val="18"/>
                <w:szCs w:val="18"/>
              </w:rPr>
            </w:pPr>
            <w:r w:rsidDel="00000000" w:rsidR="00000000" w:rsidRPr="00000000">
              <w:rPr>
                <w:sz w:val="18"/>
                <w:szCs w:val="18"/>
                <w:rtl w:val="0"/>
              </w:rPr>
              <w:t xml:space="preserve">Autonomia cognitiva</w:t>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tabs>
                <w:tab w:val="left" w:pos="790"/>
              </w:tabs>
              <w:spacing w:line="206" w:lineRule="auto"/>
              <w:ind w:left="789" w:hanging="361"/>
              <w:rPr>
                <w:sz w:val="18"/>
                <w:szCs w:val="18"/>
              </w:rPr>
            </w:pPr>
            <w:r w:rsidDel="00000000" w:rsidR="00000000" w:rsidRPr="00000000">
              <w:rPr>
                <w:sz w:val="18"/>
                <w:szCs w:val="18"/>
                <w:rtl w:val="0"/>
              </w:rPr>
              <w:t xml:space="preserve">Esperienze di laboratorio</w:t>
            </w:r>
          </w:p>
          <w:p w:rsidR="00000000" w:rsidDel="00000000" w:rsidP="00000000" w:rsidRDefault="00000000" w:rsidRPr="00000000" w14:paraId="0000007B">
            <w:pPr>
              <w:numPr>
                <w:ilvl w:val="1"/>
                <w:numId w:val="4"/>
              </w:numPr>
              <w:pBdr>
                <w:top w:space="0" w:sz="0" w:val="nil"/>
                <w:left w:space="0" w:sz="0" w:val="nil"/>
                <w:bottom w:space="0" w:sz="0" w:val="nil"/>
                <w:right w:space="0" w:sz="0" w:val="nil"/>
                <w:between w:space="0" w:sz="0" w:val="nil"/>
              </w:pBdr>
              <w:tabs>
                <w:tab w:val="left" w:pos="1559"/>
              </w:tabs>
              <w:spacing w:line="206" w:lineRule="auto"/>
              <w:ind w:left="1558" w:hanging="282"/>
              <w:rPr>
                <w:sz w:val="18"/>
                <w:szCs w:val="18"/>
              </w:rPr>
            </w:pPr>
            <w:r w:rsidDel="00000000" w:rsidR="00000000" w:rsidRPr="00000000">
              <w:rPr>
                <w:sz w:val="18"/>
                <w:szCs w:val="18"/>
                <w:rtl w:val="0"/>
              </w:rPr>
              <w:t xml:space="preserve">Lavori di gruppo, suddivisione dei compiti, condivisione delle informazioni</w:t>
            </w:r>
          </w:p>
          <w:p w:rsidR="00000000" w:rsidDel="00000000" w:rsidP="00000000" w:rsidRDefault="00000000" w:rsidRPr="00000000" w14:paraId="0000007C">
            <w:pPr>
              <w:numPr>
                <w:ilvl w:val="1"/>
                <w:numId w:val="4"/>
              </w:numPr>
              <w:pBdr>
                <w:top w:space="0" w:sz="0" w:val="nil"/>
                <w:left w:space="0" w:sz="0" w:val="nil"/>
                <w:bottom w:space="0" w:sz="0" w:val="nil"/>
                <w:right w:space="0" w:sz="0" w:val="nil"/>
                <w:between w:space="0" w:sz="0" w:val="nil"/>
              </w:pBdr>
              <w:tabs>
                <w:tab w:val="left" w:pos="1559"/>
              </w:tabs>
              <w:spacing w:line="206" w:lineRule="auto"/>
              <w:ind w:left="1558" w:hanging="282"/>
              <w:rPr>
                <w:sz w:val="18"/>
                <w:szCs w:val="18"/>
              </w:rPr>
            </w:pPr>
            <w:r w:rsidDel="00000000" w:rsidR="00000000" w:rsidRPr="00000000">
              <w:rPr>
                <w:sz w:val="18"/>
                <w:szCs w:val="18"/>
                <w:rtl w:val="0"/>
              </w:rPr>
              <w:t xml:space="preserve">Lavori individuali di sintesi e acquisizione cognitiva</w:t>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tabs>
                <w:tab w:val="left" w:pos="790"/>
              </w:tabs>
              <w:ind w:left="789" w:hanging="361"/>
              <w:rPr>
                <w:sz w:val="18"/>
                <w:szCs w:val="18"/>
              </w:rPr>
            </w:pPr>
            <w:r w:rsidDel="00000000" w:rsidR="00000000" w:rsidRPr="00000000">
              <w:rPr>
                <w:sz w:val="18"/>
                <w:szCs w:val="18"/>
                <w:rtl w:val="0"/>
              </w:rPr>
              <w:t xml:space="preserve">Role-play</w:t>
            </w:r>
          </w:p>
        </w:tc>
      </w:tr>
      <w:tr>
        <w:trPr>
          <w:cantSplit w:val="1"/>
          <w:trHeight w:val="654"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06" w:lineRule="auto"/>
              <w:ind w:left="71" w:firstLine="0"/>
              <w:rPr>
                <w:b w:val="1"/>
                <w:i w:val="1"/>
                <w:sz w:val="18"/>
                <w:szCs w:val="18"/>
              </w:rPr>
            </w:pPr>
            <w:r w:rsidDel="00000000" w:rsidR="00000000" w:rsidRPr="00000000">
              <w:rPr>
                <w:b w:val="1"/>
                <w:i w:val="1"/>
                <w:sz w:val="18"/>
                <w:szCs w:val="18"/>
                <w:rtl w:val="0"/>
              </w:rPr>
              <w:t xml:space="preserve">Materiali/Strumenti</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7F">
            <w:pPr>
              <w:pBdr>
                <w:top w:space="0" w:sz="0" w:val="nil"/>
                <w:left w:space="0" w:sz="0" w:val="nil"/>
                <w:bottom w:space="0" w:sz="0" w:val="nil"/>
                <w:right w:space="0" w:sz="0" w:val="nil"/>
                <w:between w:space="0" w:sz="0" w:val="nil"/>
              </w:pBdr>
              <w:ind w:right="2217"/>
              <w:rPr>
                <w:sz w:val="18"/>
                <w:szCs w:val="18"/>
              </w:rPr>
            </w:pPr>
            <w:r w:rsidDel="00000000" w:rsidR="00000000" w:rsidRPr="00000000">
              <w:rPr>
                <w:sz w:val="18"/>
                <w:szCs w:val="18"/>
                <w:rtl w:val="0"/>
              </w:rPr>
              <w:t xml:space="preserve">Materiale cartaceo e di cartoleria: lapis, colori per varie tecniche, squadrette e righe. Materiale tessile e mercerie varie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06" w:lineRule="auto"/>
              <w:rPr>
                <w:sz w:val="18"/>
                <w:szCs w:val="18"/>
              </w:rPr>
            </w:pPr>
            <w:r w:rsidDel="00000000" w:rsidR="00000000" w:rsidRPr="00000000">
              <w:rPr>
                <w:sz w:val="18"/>
                <w:szCs w:val="18"/>
                <w:rtl w:val="0"/>
              </w:rPr>
              <w:t xml:space="preserve">PC e Piattaforma Workspace – Rete Internet</w:t>
            </w:r>
          </w:p>
        </w:tc>
      </w:tr>
      <w:tr>
        <w:trPr>
          <w:cantSplit w:val="1"/>
          <w:trHeight w:val="835"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2" w:lineRule="auto"/>
              <w:ind w:left="71" w:right="92" w:firstLine="0"/>
              <w:rPr>
                <w:b w:val="1"/>
                <w:i w:val="1"/>
                <w:sz w:val="18"/>
                <w:szCs w:val="18"/>
              </w:rPr>
            </w:pPr>
            <w:r w:rsidDel="00000000" w:rsidR="00000000" w:rsidRPr="00000000">
              <w:rPr>
                <w:b w:val="1"/>
                <w:i w:val="1"/>
                <w:sz w:val="18"/>
                <w:szCs w:val="18"/>
                <w:rtl w:val="0"/>
              </w:rPr>
              <w:t xml:space="preserve">12. Prodotti/realizzazione in esito</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 w:lineRule="auto"/>
              <w:ind w:left="69" w:firstLine="0"/>
              <w:rPr>
                <w:sz w:val="18"/>
                <w:szCs w:val="18"/>
              </w:rPr>
            </w:pPr>
            <w:r w:rsidDel="00000000" w:rsidR="00000000" w:rsidRPr="00000000">
              <w:rPr>
                <w:b w:val="1"/>
                <w:sz w:val="18"/>
                <w:szCs w:val="18"/>
                <w:rtl w:val="0"/>
              </w:rPr>
              <w:t xml:space="preserve">Mappa concettuale</w:t>
            </w:r>
            <w:r w:rsidDel="00000000" w:rsidR="00000000" w:rsidRPr="00000000">
              <w:rPr>
                <w:sz w:val="18"/>
                <w:szCs w:val="18"/>
                <w:rtl w:val="0"/>
              </w:rPr>
              <w:t xml:space="preserve"> in file di testo sulle coordinate del progetto moda e approfondimenti culturali: analogie. Impaginazione grafica del prodotto e relazione tecnica del compito di realtà.</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06" w:lineRule="auto"/>
              <w:ind w:left="69" w:firstLine="0"/>
              <w:rPr>
                <w:sz w:val="18"/>
                <w:szCs w:val="18"/>
              </w:rPr>
            </w:pPr>
            <w:r w:rsidDel="00000000" w:rsidR="00000000" w:rsidRPr="00000000">
              <w:rPr>
                <w:sz w:val="18"/>
                <w:szCs w:val="18"/>
                <w:rtl w:val="0"/>
              </w:rPr>
              <w:t xml:space="preserve">Glossario bilingue</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69" w:firstLine="0"/>
              <w:rPr>
                <w:sz w:val="18"/>
                <w:szCs w:val="18"/>
              </w:rPr>
            </w:pPr>
            <w:r w:rsidDel="00000000" w:rsidR="00000000" w:rsidRPr="00000000">
              <w:rPr>
                <w:sz w:val="18"/>
                <w:szCs w:val="18"/>
                <w:rtl w:val="0"/>
              </w:rPr>
              <w:t xml:space="preserve">Test sulle nozioni generali e fondamentali.</w:t>
            </w:r>
          </w:p>
        </w:tc>
      </w:tr>
      <w:tr>
        <w:trPr>
          <w:cantSplit w:val="1"/>
          <w:trHeight w:val="1235" w:hRule="atLeast"/>
          <w:tblHeader w:val="1"/>
        </w:trPr>
        <w:tc>
          <w:tcPr>
            <w:tcBorders>
              <w:top w:color="000001" w:space="0" w:sz="4" w:val="single"/>
              <w:left w:color="000001" w:space="0" w:sz="4" w:val="single"/>
              <w:bottom w:color="000001" w:space="0" w:sz="4" w:val="single"/>
              <w:right w:color="000001" w:space="0" w:sz="4" w:val="single"/>
            </w:tcBorders>
            <w:shd w:fill="99ff99" w:val="clear"/>
            <w:tcMar>
              <w:left w:w="-5.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ind w:left="71" w:right="108" w:firstLine="0"/>
              <w:rPr>
                <w:b w:val="1"/>
                <w:i w:val="1"/>
                <w:sz w:val="18"/>
                <w:szCs w:val="18"/>
              </w:rPr>
            </w:pPr>
            <w:r w:rsidDel="00000000" w:rsidR="00000000" w:rsidRPr="00000000">
              <w:rPr>
                <w:b w:val="1"/>
                <w:i w:val="1"/>
                <w:sz w:val="18"/>
                <w:szCs w:val="18"/>
                <w:rtl w:val="0"/>
              </w:rPr>
              <w:t xml:space="preserve">13.Criteri per la valutazione e la certificazione dei risultati di apprendimento</w:t>
            </w:r>
          </w:p>
        </w:tc>
        <w:tc>
          <w:tcPr>
            <w:tcBorders>
              <w:top w:color="000001" w:space="0" w:sz="4" w:val="single"/>
              <w:left w:color="000001" w:space="0" w:sz="4" w:val="single"/>
              <w:bottom w:color="000001" w:space="0" w:sz="4" w:val="single"/>
              <w:right w:color="000001" w:space="0" w:sz="4" w:val="single"/>
            </w:tcBorders>
            <w:shd w:fill="auto" w:val="clear"/>
            <w:tcMar>
              <w:left w:w="-5.0" w:type="dxa"/>
            </w:tcMa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06" w:lineRule="auto"/>
              <w:ind w:left="69" w:firstLine="0"/>
              <w:rPr>
                <w:sz w:val="18"/>
                <w:szCs w:val="18"/>
              </w:rPr>
            </w:pPr>
            <w:r w:rsidDel="00000000" w:rsidR="00000000" w:rsidRPr="00000000">
              <w:rPr>
                <w:sz w:val="18"/>
                <w:szCs w:val="18"/>
                <w:rtl w:val="0"/>
              </w:rPr>
              <w:t xml:space="preserve">Valutazione pesata in base:</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tabs>
                <w:tab w:val="left" w:pos="789"/>
                <w:tab w:val="left" w:pos="790"/>
              </w:tabs>
              <w:spacing w:line="219" w:lineRule="auto"/>
              <w:ind w:left="789" w:hanging="361"/>
              <w:rPr>
                <w:sz w:val="18"/>
                <w:szCs w:val="18"/>
              </w:rPr>
            </w:pPr>
            <w:r w:rsidDel="00000000" w:rsidR="00000000" w:rsidRPr="00000000">
              <w:rPr>
                <w:sz w:val="18"/>
                <w:szCs w:val="18"/>
                <w:rtl w:val="0"/>
              </w:rPr>
              <w:t xml:space="preserve">Al numero di ore dedicate all'insegnamento necessarie per il raggiungimento delle competenza/e</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tabs>
                <w:tab w:val="left" w:pos="789"/>
                <w:tab w:val="left" w:pos="790"/>
              </w:tabs>
              <w:spacing w:line="219" w:lineRule="auto"/>
              <w:ind w:left="789" w:hanging="361"/>
              <w:rPr>
                <w:sz w:val="18"/>
                <w:szCs w:val="18"/>
              </w:rPr>
            </w:pPr>
            <w:r w:rsidDel="00000000" w:rsidR="00000000" w:rsidRPr="00000000">
              <w:rPr>
                <w:sz w:val="18"/>
                <w:szCs w:val="18"/>
                <w:rtl w:val="0"/>
              </w:rPr>
              <w:t xml:space="preserve">All’importanza dei contenuti per il raggiungimento della competenza da parte delle singole discipline</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06" w:lineRule="auto"/>
              <w:ind w:left="69" w:firstLine="0"/>
              <w:rPr>
                <w:sz w:val="18"/>
                <w:szCs w:val="18"/>
              </w:rPr>
            </w:pPr>
            <w:r w:rsidDel="00000000" w:rsidR="00000000" w:rsidRPr="00000000">
              <w:rPr>
                <w:sz w:val="18"/>
                <w:szCs w:val="18"/>
                <w:rtl w:val="0"/>
              </w:rPr>
              <w:t xml:space="preserve">Gli aspetti valutati per ciascun insegnamento saranno:</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tabs>
                <w:tab w:val="left" w:pos="789"/>
                <w:tab w:val="left" w:pos="790"/>
              </w:tabs>
              <w:ind w:left="789" w:right="61" w:hanging="360"/>
              <w:rPr/>
            </w:pPr>
            <w:r w:rsidDel="00000000" w:rsidR="00000000" w:rsidRPr="00000000">
              <w:rPr>
                <w:sz w:val="18"/>
                <w:szCs w:val="18"/>
                <w:rtl w:val="0"/>
              </w:rPr>
              <w:t xml:space="preserve">Le abilità e le conoscenze selezionate tra quelle indicate nelle linee guida per l’area di base e per l’area di  indirizzo</w:t>
            </w:r>
            <w:r w:rsidDel="00000000" w:rsidR="00000000" w:rsidRPr="00000000">
              <w:rPr>
                <w:rtl w:val="0"/>
              </w:rPr>
            </w:r>
          </w:p>
        </w:tc>
      </w:tr>
    </w:tbl>
    <w:p w:rsidR="00000000" w:rsidDel="00000000" w:rsidP="00000000" w:rsidRDefault="00000000" w:rsidRPr="00000000" w14:paraId="0000008B">
      <w:pPr>
        <w:rPr/>
        <w:sectPr>
          <w:type w:val="continuous"/>
          <w:pgSz w:h="16838" w:w="11906" w:orient="portrait"/>
          <w:pgMar w:bottom="280" w:top="460" w:left="600" w:right="580" w:header="0" w:footer="0"/>
        </w:sect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sectPr>
      <w:type w:val="continuous"/>
      <w:pgSz w:h="16838" w:w="11906" w:orient="portrait"/>
      <w:pgMar w:bottom="280" w:top="460" w:left="600" w:right="5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9" w:hanging="358.99999999999994"/>
      </w:pPr>
      <w:rPr>
        <w:rFonts w:ascii="Noto Sans Symbols" w:cs="Noto Sans Symbols" w:eastAsia="Noto Sans Symbols" w:hAnsi="Noto Sans Symbols"/>
        <w:sz w:val="18"/>
        <w:szCs w:val="18"/>
      </w:rPr>
    </w:lvl>
    <w:lvl w:ilvl="1">
      <w:start w:val="1"/>
      <w:numFmt w:val="bullet"/>
      <w:lvlText w:val="●"/>
      <w:lvlJc w:val="left"/>
      <w:pPr>
        <w:ind w:left="1537" w:hanging="360"/>
      </w:pPr>
      <w:rPr>
        <w:rFonts w:ascii="Noto Sans Symbols" w:cs="Noto Sans Symbols" w:eastAsia="Noto Sans Symbols" w:hAnsi="Noto Sans Symbols"/>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52" w:hanging="360"/>
      </w:pPr>
      <w:rPr>
        <w:rFonts w:ascii="Noto Sans Symbols" w:cs="Noto Sans Symbols" w:eastAsia="Noto Sans Symbols" w:hAnsi="Noto Sans Symbols"/>
      </w:rPr>
    </w:lvl>
    <w:lvl w:ilvl="4">
      <w:start w:val="1"/>
      <w:numFmt w:val="bullet"/>
      <w:lvlText w:val="●"/>
      <w:lvlJc w:val="left"/>
      <w:pPr>
        <w:ind w:left="3810" w:hanging="360"/>
      </w:pPr>
      <w:rPr>
        <w:rFonts w:ascii="Noto Sans Symbols" w:cs="Noto Sans Symbols" w:eastAsia="Noto Sans Symbols" w:hAnsi="Noto Sans Symbols"/>
      </w:rPr>
    </w:lvl>
    <w:lvl w:ilvl="5">
      <w:start w:val="1"/>
      <w:numFmt w:val="bullet"/>
      <w:lvlText w:val="●"/>
      <w:lvlJc w:val="left"/>
      <w:pPr>
        <w:ind w:left="4567" w:hanging="360"/>
      </w:pPr>
      <w:rPr>
        <w:rFonts w:ascii="Noto Sans Symbols" w:cs="Noto Sans Symbols" w:eastAsia="Noto Sans Symbols" w:hAnsi="Noto Sans Symbols"/>
      </w:rPr>
    </w:lvl>
    <w:lvl w:ilvl="6">
      <w:start w:val="1"/>
      <w:numFmt w:val="bullet"/>
      <w:lvlText w:val="●"/>
      <w:lvlJc w:val="left"/>
      <w:pPr>
        <w:ind w:left="5325" w:hanging="360"/>
      </w:pPr>
      <w:rPr>
        <w:rFonts w:ascii="Noto Sans Symbols" w:cs="Noto Sans Symbols" w:eastAsia="Noto Sans Symbols" w:hAnsi="Noto Sans Symbols"/>
      </w:rPr>
    </w:lvl>
    <w:lvl w:ilvl="7">
      <w:start w:val="1"/>
      <w:numFmt w:val="bullet"/>
      <w:lvlText w:val="●"/>
      <w:lvlJc w:val="left"/>
      <w:pPr>
        <w:ind w:left="6082" w:hanging="360"/>
      </w:pPr>
      <w:rPr>
        <w:rFonts w:ascii="Noto Sans Symbols" w:cs="Noto Sans Symbols" w:eastAsia="Noto Sans Symbols" w:hAnsi="Noto Sans Symbols"/>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566" w:hanging="284"/>
      </w:pPr>
      <w:rPr>
        <w:rFonts w:ascii="Noto Sans Symbols" w:cs="Noto Sans Symbols" w:eastAsia="Noto Sans Symbols" w:hAnsi="Noto Sans Symbols"/>
        <w:sz w:val="18"/>
        <w:szCs w:val="18"/>
      </w:rPr>
    </w:lvl>
    <w:lvl w:ilvl="1">
      <w:start w:val="1"/>
      <w:numFmt w:val="bullet"/>
      <w:lvlText w:val="●"/>
      <w:lvlJc w:val="left"/>
      <w:pPr>
        <w:ind w:left="1339" w:hanging="284"/>
      </w:pPr>
      <w:rPr>
        <w:rFonts w:ascii="Noto Sans Symbols" w:cs="Noto Sans Symbols" w:eastAsia="Noto Sans Symbols" w:hAnsi="Noto Sans Symbols"/>
      </w:rPr>
    </w:lvl>
    <w:lvl w:ilvl="2">
      <w:start w:val="1"/>
      <w:numFmt w:val="bullet"/>
      <w:lvlText w:val="●"/>
      <w:lvlJc w:val="left"/>
      <w:pPr>
        <w:ind w:left="2119" w:hanging="284"/>
      </w:pPr>
      <w:rPr>
        <w:rFonts w:ascii="Noto Sans Symbols" w:cs="Noto Sans Symbols" w:eastAsia="Noto Sans Symbols" w:hAnsi="Noto Sans Symbols"/>
      </w:rPr>
    </w:lvl>
    <w:lvl w:ilvl="3">
      <w:start w:val="1"/>
      <w:numFmt w:val="bullet"/>
      <w:lvlText w:val="●"/>
      <w:lvlJc w:val="left"/>
      <w:pPr>
        <w:ind w:left="2898" w:hanging="283"/>
      </w:pPr>
      <w:rPr>
        <w:rFonts w:ascii="Noto Sans Symbols" w:cs="Noto Sans Symbols" w:eastAsia="Noto Sans Symbols" w:hAnsi="Noto Sans Symbols"/>
      </w:rPr>
    </w:lvl>
    <w:lvl w:ilvl="4">
      <w:start w:val="1"/>
      <w:numFmt w:val="bullet"/>
      <w:lvlText w:val="●"/>
      <w:lvlJc w:val="left"/>
      <w:pPr>
        <w:ind w:left="3678" w:hanging="283"/>
      </w:pPr>
      <w:rPr>
        <w:rFonts w:ascii="Noto Sans Symbols" w:cs="Noto Sans Symbols" w:eastAsia="Noto Sans Symbols" w:hAnsi="Noto Sans Symbols"/>
      </w:rPr>
    </w:lvl>
    <w:lvl w:ilvl="5">
      <w:start w:val="1"/>
      <w:numFmt w:val="bullet"/>
      <w:lvlText w:val="●"/>
      <w:lvlJc w:val="left"/>
      <w:pPr>
        <w:ind w:left="4457" w:hanging="284"/>
      </w:pPr>
      <w:rPr>
        <w:rFonts w:ascii="Noto Sans Symbols" w:cs="Noto Sans Symbols" w:eastAsia="Noto Sans Symbols" w:hAnsi="Noto Sans Symbols"/>
      </w:rPr>
    </w:lvl>
    <w:lvl w:ilvl="6">
      <w:start w:val="1"/>
      <w:numFmt w:val="bullet"/>
      <w:lvlText w:val="●"/>
      <w:lvlJc w:val="left"/>
      <w:pPr>
        <w:ind w:left="5237" w:hanging="283"/>
      </w:pPr>
      <w:rPr>
        <w:rFonts w:ascii="Noto Sans Symbols" w:cs="Noto Sans Symbols" w:eastAsia="Noto Sans Symbols" w:hAnsi="Noto Sans Symbols"/>
      </w:rPr>
    </w:lvl>
    <w:lvl w:ilvl="7">
      <w:start w:val="1"/>
      <w:numFmt w:val="bullet"/>
      <w:lvlText w:val="●"/>
      <w:lvlJc w:val="left"/>
      <w:pPr>
        <w:ind w:left="6016" w:hanging="284"/>
      </w:pPr>
      <w:rPr>
        <w:rFonts w:ascii="Noto Sans Symbols" w:cs="Noto Sans Symbols" w:eastAsia="Noto Sans Symbols" w:hAnsi="Noto Sans Symbols"/>
      </w:rPr>
    </w:lvl>
    <w:lvl w:ilvl="8">
      <w:start w:val="1"/>
      <w:numFmt w:val="bullet"/>
      <w:lvlText w:val="●"/>
      <w:lvlJc w:val="left"/>
      <w:pPr>
        <w:ind w:left="6796" w:hanging="284"/>
      </w:pPr>
      <w:rPr>
        <w:rFonts w:ascii="Noto Sans Symbols" w:cs="Noto Sans Symbols" w:eastAsia="Noto Sans Symbols" w:hAnsi="Noto Sans Symbols"/>
      </w:rPr>
    </w:lvl>
  </w:abstractNum>
  <w:abstractNum w:abstractNumId="3">
    <w:lvl w:ilvl="0">
      <w:start w:val="1"/>
      <w:numFmt w:val="bullet"/>
      <w:lvlText w:val="●"/>
      <w:lvlJc w:val="left"/>
      <w:pPr>
        <w:ind w:left="789" w:hanging="358.99999999999994"/>
      </w:pPr>
      <w:rPr>
        <w:rFonts w:ascii="Noto Sans Symbols" w:cs="Noto Sans Symbols" w:eastAsia="Noto Sans Symbols" w:hAnsi="Noto Sans Symbols"/>
        <w:sz w:val="18"/>
        <w:szCs w:val="18"/>
      </w:rPr>
    </w:lvl>
    <w:lvl w:ilvl="1">
      <w:start w:val="1"/>
      <w:numFmt w:val="bullet"/>
      <w:lvlText w:val="●"/>
      <w:lvlJc w:val="left"/>
      <w:pPr>
        <w:ind w:left="1537" w:hanging="360"/>
      </w:pPr>
      <w:rPr>
        <w:rFonts w:ascii="Noto Sans Symbols" w:cs="Noto Sans Symbols" w:eastAsia="Noto Sans Symbols" w:hAnsi="Noto Sans Symbols"/>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52" w:hanging="360"/>
      </w:pPr>
      <w:rPr>
        <w:rFonts w:ascii="Noto Sans Symbols" w:cs="Noto Sans Symbols" w:eastAsia="Noto Sans Symbols" w:hAnsi="Noto Sans Symbols"/>
      </w:rPr>
    </w:lvl>
    <w:lvl w:ilvl="4">
      <w:start w:val="1"/>
      <w:numFmt w:val="bullet"/>
      <w:lvlText w:val="●"/>
      <w:lvlJc w:val="left"/>
      <w:pPr>
        <w:ind w:left="3810" w:hanging="360"/>
      </w:pPr>
      <w:rPr>
        <w:rFonts w:ascii="Noto Sans Symbols" w:cs="Noto Sans Symbols" w:eastAsia="Noto Sans Symbols" w:hAnsi="Noto Sans Symbols"/>
      </w:rPr>
    </w:lvl>
    <w:lvl w:ilvl="5">
      <w:start w:val="1"/>
      <w:numFmt w:val="bullet"/>
      <w:lvlText w:val="●"/>
      <w:lvlJc w:val="left"/>
      <w:pPr>
        <w:ind w:left="4567" w:hanging="360"/>
      </w:pPr>
      <w:rPr>
        <w:rFonts w:ascii="Noto Sans Symbols" w:cs="Noto Sans Symbols" w:eastAsia="Noto Sans Symbols" w:hAnsi="Noto Sans Symbols"/>
      </w:rPr>
    </w:lvl>
    <w:lvl w:ilvl="6">
      <w:start w:val="1"/>
      <w:numFmt w:val="bullet"/>
      <w:lvlText w:val="●"/>
      <w:lvlJc w:val="left"/>
      <w:pPr>
        <w:ind w:left="5325" w:hanging="360"/>
      </w:pPr>
      <w:rPr>
        <w:rFonts w:ascii="Noto Sans Symbols" w:cs="Noto Sans Symbols" w:eastAsia="Noto Sans Symbols" w:hAnsi="Noto Sans Symbols"/>
      </w:rPr>
    </w:lvl>
    <w:lvl w:ilvl="7">
      <w:start w:val="1"/>
      <w:numFmt w:val="bullet"/>
      <w:lvlText w:val="●"/>
      <w:lvlJc w:val="left"/>
      <w:pPr>
        <w:ind w:left="6082" w:hanging="360"/>
      </w:pPr>
      <w:rPr>
        <w:rFonts w:ascii="Noto Sans Symbols" w:cs="Noto Sans Symbols" w:eastAsia="Noto Sans Symbols" w:hAnsi="Noto Sans Symbols"/>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89" w:hanging="358.99999999999994"/>
      </w:pPr>
      <w:rPr>
        <w:rFonts w:ascii="Noto Sans Symbols" w:cs="Noto Sans Symbols" w:eastAsia="Noto Sans Symbols" w:hAnsi="Noto Sans Symbols"/>
        <w:sz w:val="18"/>
        <w:szCs w:val="18"/>
      </w:rPr>
    </w:lvl>
    <w:lvl w:ilvl="1">
      <w:start w:val="1"/>
      <w:numFmt w:val="bullet"/>
      <w:lvlText w:val="✔"/>
      <w:lvlJc w:val="left"/>
      <w:pPr>
        <w:ind w:left="1558" w:hanging="280"/>
      </w:pPr>
      <w:rPr>
        <w:rFonts w:ascii="Noto Sans Symbols" w:cs="Noto Sans Symbols" w:eastAsia="Noto Sans Symbols" w:hAnsi="Noto Sans Symbols"/>
        <w:sz w:val="18"/>
        <w:szCs w:val="18"/>
      </w:rPr>
    </w:lvl>
    <w:lvl w:ilvl="2">
      <w:start w:val="1"/>
      <w:numFmt w:val="bullet"/>
      <w:lvlText w:val="●"/>
      <w:lvlJc w:val="left"/>
      <w:pPr>
        <w:ind w:left="2315" w:hanging="281"/>
      </w:pPr>
      <w:rPr>
        <w:rFonts w:ascii="Noto Sans Symbols" w:cs="Noto Sans Symbols" w:eastAsia="Noto Sans Symbols" w:hAnsi="Noto Sans Symbols"/>
      </w:rPr>
    </w:lvl>
    <w:lvl w:ilvl="3">
      <w:start w:val="1"/>
      <w:numFmt w:val="bullet"/>
      <w:lvlText w:val="●"/>
      <w:lvlJc w:val="left"/>
      <w:pPr>
        <w:ind w:left="3070" w:hanging="281"/>
      </w:pPr>
      <w:rPr>
        <w:rFonts w:ascii="Noto Sans Symbols" w:cs="Noto Sans Symbols" w:eastAsia="Noto Sans Symbols" w:hAnsi="Noto Sans Symbols"/>
      </w:rPr>
    </w:lvl>
    <w:lvl w:ilvl="4">
      <w:start w:val="1"/>
      <w:numFmt w:val="bullet"/>
      <w:lvlText w:val="●"/>
      <w:lvlJc w:val="left"/>
      <w:pPr>
        <w:ind w:left="3825" w:hanging="281"/>
      </w:pPr>
      <w:rPr>
        <w:rFonts w:ascii="Noto Sans Symbols" w:cs="Noto Sans Symbols" w:eastAsia="Noto Sans Symbols" w:hAnsi="Noto Sans Symbols"/>
      </w:rPr>
    </w:lvl>
    <w:lvl w:ilvl="5">
      <w:start w:val="1"/>
      <w:numFmt w:val="bullet"/>
      <w:lvlText w:val="●"/>
      <w:lvlJc w:val="left"/>
      <w:pPr>
        <w:ind w:left="4580" w:hanging="281"/>
      </w:pPr>
      <w:rPr>
        <w:rFonts w:ascii="Noto Sans Symbols" w:cs="Noto Sans Symbols" w:eastAsia="Noto Sans Symbols" w:hAnsi="Noto Sans Symbols"/>
      </w:rPr>
    </w:lvl>
    <w:lvl w:ilvl="6">
      <w:start w:val="1"/>
      <w:numFmt w:val="bullet"/>
      <w:lvlText w:val="●"/>
      <w:lvlJc w:val="left"/>
      <w:pPr>
        <w:ind w:left="5335" w:hanging="281"/>
      </w:pPr>
      <w:rPr>
        <w:rFonts w:ascii="Noto Sans Symbols" w:cs="Noto Sans Symbols" w:eastAsia="Noto Sans Symbols" w:hAnsi="Noto Sans Symbols"/>
      </w:rPr>
    </w:lvl>
    <w:lvl w:ilvl="7">
      <w:start w:val="1"/>
      <w:numFmt w:val="bullet"/>
      <w:lvlText w:val="●"/>
      <w:lvlJc w:val="left"/>
      <w:pPr>
        <w:ind w:left="6090" w:hanging="281"/>
      </w:pPr>
      <w:rPr>
        <w:rFonts w:ascii="Noto Sans Symbols" w:cs="Noto Sans Symbols" w:eastAsia="Noto Sans Symbols" w:hAnsi="Noto Sans Symbols"/>
      </w:rPr>
    </w:lvl>
    <w:lvl w:ilvl="8">
      <w:start w:val="1"/>
      <w:numFmt w:val="bullet"/>
      <w:lvlText w:val="●"/>
      <w:lvlJc w:val="left"/>
      <w:pPr>
        <w:ind w:left="6845" w:hanging="281"/>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color w:val="00000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Narrow" w:cs="Arial Narrow" w:eastAsia="Arial Narrow" w:hAnsi="Arial Narrow"/>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Narrow" w:cs="Arial Narrow" w:eastAsia="Arial Narrow" w:hAnsi="Arial Narrow"/>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Narrow" w:cs="Arial Narrow" w:eastAsia="Arial Narrow" w:hAnsi="Arial Narrow"/>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Narrow" w:cs="Arial Narrow" w:eastAsia="Arial Narrow" w:hAnsi="Arial Narrow"/>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Narrow" w:cs="Arial Narrow" w:eastAsia="Arial Narrow" w:hAnsi="Arial Narrow"/>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Narrow" w:cs="Arial Narrow" w:eastAsia="Arial Narrow" w:hAnsi="Arial Narrow"/>
      <w:b w:val="1"/>
      <w:i w:val="0"/>
      <w:smallCaps w:val="0"/>
      <w:strike w:val="0"/>
      <w:color w:val="00000a"/>
      <w:sz w:val="20"/>
      <w:szCs w:val="20"/>
      <w:u w:val="none"/>
      <w:shd w:fill="auto" w:val="clear"/>
      <w:vertAlign w:val="baseline"/>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e" w:default="1">
    <w:name w:val="Normal"/>
    <w:uiPriority w:val="1"/>
    <w:qFormat w:val="1"/>
    <w:rsid w:val="005969C2"/>
    <w:rPr>
      <w:lang w:bidi="it-IT"/>
    </w:rPr>
  </w:style>
  <w:style w:type="paragraph" w:styleId="Titolo1">
    <w:name w:val="heading 1"/>
    <w:basedOn w:val="normal"/>
    <w:next w:val="normal"/>
    <w:rsid w:val="001C28CF"/>
    <w:pPr>
      <w:keepNext w:val="1"/>
      <w:keepLines w:val="1"/>
      <w:spacing w:after="120" w:before="480"/>
      <w:outlineLvl w:val="0"/>
    </w:pPr>
    <w:rPr>
      <w:b w:val="1"/>
      <w:sz w:val="48"/>
      <w:szCs w:val="48"/>
    </w:rPr>
  </w:style>
  <w:style w:type="paragraph" w:styleId="Titolo2">
    <w:name w:val="heading 2"/>
    <w:basedOn w:val="normal"/>
    <w:next w:val="normal"/>
    <w:rsid w:val="001C28CF"/>
    <w:pPr>
      <w:keepNext w:val="1"/>
      <w:keepLines w:val="1"/>
      <w:spacing w:after="80" w:before="360"/>
      <w:outlineLvl w:val="1"/>
    </w:pPr>
    <w:rPr>
      <w:b w:val="1"/>
      <w:sz w:val="36"/>
      <w:szCs w:val="36"/>
    </w:rPr>
  </w:style>
  <w:style w:type="paragraph" w:styleId="Titolo3">
    <w:name w:val="heading 3"/>
    <w:basedOn w:val="normal"/>
    <w:next w:val="normal"/>
    <w:rsid w:val="001C28CF"/>
    <w:pPr>
      <w:keepNext w:val="1"/>
      <w:keepLines w:val="1"/>
      <w:spacing w:after="80" w:before="280"/>
      <w:outlineLvl w:val="2"/>
    </w:pPr>
    <w:rPr>
      <w:b w:val="1"/>
      <w:sz w:val="28"/>
      <w:szCs w:val="28"/>
    </w:rPr>
  </w:style>
  <w:style w:type="paragraph" w:styleId="Titolo4">
    <w:name w:val="heading 4"/>
    <w:basedOn w:val="normal"/>
    <w:next w:val="normal"/>
    <w:rsid w:val="001C28CF"/>
    <w:pPr>
      <w:keepNext w:val="1"/>
      <w:keepLines w:val="1"/>
      <w:spacing w:after="40" w:before="240"/>
      <w:outlineLvl w:val="3"/>
    </w:pPr>
    <w:rPr>
      <w:b w:val="1"/>
      <w:sz w:val="24"/>
      <w:szCs w:val="24"/>
    </w:rPr>
  </w:style>
  <w:style w:type="paragraph" w:styleId="Titolo5">
    <w:name w:val="heading 5"/>
    <w:basedOn w:val="normal"/>
    <w:next w:val="normal"/>
    <w:rsid w:val="001C28CF"/>
    <w:pPr>
      <w:keepNext w:val="1"/>
      <w:keepLines w:val="1"/>
      <w:spacing w:after="40" w:before="220"/>
      <w:outlineLvl w:val="4"/>
    </w:pPr>
    <w:rPr>
      <w:b w:val="1"/>
    </w:rPr>
  </w:style>
  <w:style w:type="paragraph" w:styleId="Titolo6">
    <w:name w:val="heading 6"/>
    <w:basedOn w:val="normal"/>
    <w:next w:val="normal"/>
    <w:rsid w:val="001C28CF"/>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rsid w:val="001C28CF"/>
  </w:style>
  <w:style w:type="table" w:styleId="TableNormal" w:customStyle="1">
    <w:name w:val="Table Normal"/>
    <w:rsid w:val="001C28CF"/>
    <w:tblPr>
      <w:tblCellMar>
        <w:top w:w="0.0" w:type="dxa"/>
        <w:left w:w="0.0" w:type="dxa"/>
        <w:bottom w:w="0.0" w:type="dxa"/>
        <w:right w:w="0.0" w:type="dxa"/>
      </w:tblCellMar>
    </w:tblPr>
  </w:style>
  <w:style w:type="paragraph" w:styleId="Titolo">
    <w:name w:val="Title"/>
    <w:basedOn w:val="Normale"/>
    <w:next w:val="Corpodeltesto"/>
    <w:qFormat w:val="1"/>
    <w:rsid w:val="005969C2"/>
    <w:pPr>
      <w:keepNext w:val="1"/>
      <w:spacing w:after="120" w:before="240"/>
    </w:pPr>
    <w:rPr>
      <w:rFonts w:ascii="Liberation Sans" w:cs="FreeSans" w:eastAsia="Noto Sans CJK SC Regular" w:hAnsi="Liberation Sans"/>
      <w:sz w:val="28"/>
      <w:szCs w:val="28"/>
    </w:rPr>
  </w:style>
  <w:style w:type="paragraph" w:styleId="normal" w:customStyle="1">
    <w:name w:val="normal"/>
    <w:rsid w:val="001C28CF"/>
  </w:style>
  <w:style w:type="table" w:styleId="TableNormal0" w:customStyle="1">
    <w:name w:val="Table Normal"/>
    <w:rsid w:val="001C28CF"/>
    <w:tblPr>
      <w:tblCellMar>
        <w:top w:w="0.0" w:type="dxa"/>
        <w:left w:w="0.0" w:type="dxa"/>
        <w:bottom w:w="0.0" w:type="dxa"/>
        <w:right w:w="0.0" w:type="dxa"/>
      </w:tblCellMar>
    </w:tblPr>
  </w:style>
  <w:style w:type="character" w:styleId="ListLabel1" w:customStyle="1">
    <w:name w:val="ListLabel 1"/>
    <w:qFormat w:val="1"/>
    <w:rsid w:val="005969C2"/>
    <w:rPr>
      <w:rFonts w:cs="Wingdings" w:eastAsia="Wingdings"/>
      <w:w w:val="100"/>
      <w:sz w:val="18"/>
      <w:szCs w:val="18"/>
      <w:lang w:bidi="it-IT" w:eastAsia="it-IT" w:val="it-IT"/>
    </w:rPr>
  </w:style>
  <w:style w:type="character" w:styleId="ListLabel2" w:customStyle="1">
    <w:name w:val="ListLabel 2"/>
    <w:qFormat w:val="1"/>
    <w:rsid w:val="005969C2"/>
    <w:rPr>
      <w:rFonts w:cs="Wingdings" w:eastAsia="Wingdings"/>
      <w:w w:val="100"/>
      <w:sz w:val="18"/>
      <w:szCs w:val="18"/>
      <w:lang w:bidi="it-IT" w:eastAsia="it-IT" w:val="it-IT"/>
    </w:rPr>
  </w:style>
  <w:style w:type="character" w:styleId="ListLabel3" w:customStyle="1">
    <w:name w:val="ListLabel 3"/>
    <w:qFormat w:val="1"/>
    <w:rsid w:val="005969C2"/>
    <w:rPr>
      <w:lang w:bidi="it-IT" w:eastAsia="it-IT" w:val="it-IT"/>
    </w:rPr>
  </w:style>
  <w:style w:type="character" w:styleId="ListLabel4" w:customStyle="1">
    <w:name w:val="ListLabel 4"/>
    <w:qFormat w:val="1"/>
    <w:rsid w:val="005969C2"/>
    <w:rPr>
      <w:lang w:bidi="it-IT" w:eastAsia="it-IT" w:val="it-IT"/>
    </w:rPr>
  </w:style>
  <w:style w:type="character" w:styleId="ListLabel5" w:customStyle="1">
    <w:name w:val="ListLabel 5"/>
    <w:qFormat w:val="1"/>
    <w:rsid w:val="005969C2"/>
    <w:rPr>
      <w:lang w:bidi="it-IT" w:eastAsia="it-IT" w:val="it-IT"/>
    </w:rPr>
  </w:style>
  <w:style w:type="character" w:styleId="ListLabel6" w:customStyle="1">
    <w:name w:val="ListLabel 6"/>
    <w:qFormat w:val="1"/>
    <w:rsid w:val="005969C2"/>
    <w:rPr>
      <w:lang w:bidi="it-IT" w:eastAsia="it-IT" w:val="it-IT"/>
    </w:rPr>
  </w:style>
  <w:style w:type="character" w:styleId="ListLabel7" w:customStyle="1">
    <w:name w:val="ListLabel 7"/>
    <w:qFormat w:val="1"/>
    <w:rsid w:val="005969C2"/>
    <w:rPr>
      <w:lang w:bidi="it-IT" w:eastAsia="it-IT" w:val="it-IT"/>
    </w:rPr>
  </w:style>
  <w:style w:type="character" w:styleId="ListLabel8" w:customStyle="1">
    <w:name w:val="ListLabel 8"/>
    <w:qFormat w:val="1"/>
    <w:rsid w:val="005969C2"/>
    <w:rPr>
      <w:lang w:bidi="it-IT" w:eastAsia="it-IT" w:val="it-IT"/>
    </w:rPr>
  </w:style>
  <w:style w:type="character" w:styleId="ListLabel9" w:customStyle="1">
    <w:name w:val="ListLabel 9"/>
    <w:qFormat w:val="1"/>
    <w:rsid w:val="005969C2"/>
    <w:rPr>
      <w:lang w:bidi="it-IT" w:eastAsia="it-IT" w:val="it-IT"/>
    </w:rPr>
  </w:style>
  <w:style w:type="character" w:styleId="ListLabel10" w:customStyle="1">
    <w:name w:val="ListLabel 10"/>
    <w:qFormat w:val="1"/>
    <w:rsid w:val="005969C2"/>
    <w:rPr>
      <w:rFonts w:cs="Symbol" w:eastAsia="Symbol"/>
      <w:w w:val="100"/>
      <w:sz w:val="18"/>
      <w:szCs w:val="18"/>
      <w:lang w:bidi="it-IT" w:eastAsia="it-IT" w:val="it-IT"/>
    </w:rPr>
  </w:style>
  <w:style w:type="character" w:styleId="ListLabel11" w:customStyle="1">
    <w:name w:val="ListLabel 11"/>
    <w:qFormat w:val="1"/>
    <w:rsid w:val="005969C2"/>
    <w:rPr>
      <w:lang w:bidi="it-IT" w:eastAsia="it-IT" w:val="it-IT"/>
    </w:rPr>
  </w:style>
  <w:style w:type="character" w:styleId="ListLabel12" w:customStyle="1">
    <w:name w:val="ListLabel 12"/>
    <w:qFormat w:val="1"/>
    <w:rsid w:val="005969C2"/>
    <w:rPr>
      <w:lang w:bidi="it-IT" w:eastAsia="it-IT" w:val="it-IT"/>
    </w:rPr>
  </w:style>
  <w:style w:type="character" w:styleId="ListLabel13" w:customStyle="1">
    <w:name w:val="ListLabel 13"/>
    <w:qFormat w:val="1"/>
    <w:rsid w:val="005969C2"/>
    <w:rPr>
      <w:lang w:bidi="it-IT" w:eastAsia="it-IT" w:val="it-IT"/>
    </w:rPr>
  </w:style>
  <w:style w:type="character" w:styleId="ListLabel14" w:customStyle="1">
    <w:name w:val="ListLabel 14"/>
    <w:qFormat w:val="1"/>
    <w:rsid w:val="005969C2"/>
    <w:rPr>
      <w:lang w:bidi="it-IT" w:eastAsia="it-IT" w:val="it-IT"/>
    </w:rPr>
  </w:style>
  <w:style w:type="character" w:styleId="ListLabel15" w:customStyle="1">
    <w:name w:val="ListLabel 15"/>
    <w:qFormat w:val="1"/>
    <w:rsid w:val="005969C2"/>
    <w:rPr>
      <w:lang w:bidi="it-IT" w:eastAsia="it-IT" w:val="it-IT"/>
    </w:rPr>
  </w:style>
  <w:style w:type="character" w:styleId="ListLabel16" w:customStyle="1">
    <w:name w:val="ListLabel 16"/>
    <w:qFormat w:val="1"/>
    <w:rsid w:val="005969C2"/>
    <w:rPr>
      <w:lang w:bidi="it-IT" w:eastAsia="it-IT" w:val="it-IT"/>
    </w:rPr>
  </w:style>
  <w:style w:type="character" w:styleId="ListLabel17" w:customStyle="1">
    <w:name w:val="ListLabel 17"/>
    <w:qFormat w:val="1"/>
    <w:rsid w:val="005969C2"/>
    <w:rPr>
      <w:lang w:bidi="it-IT" w:eastAsia="it-IT" w:val="it-IT"/>
    </w:rPr>
  </w:style>
  <w:style w:type="character" w:styleId="ListLabel18" w:customStyle="1">
    <w:name w:val="ListLabel 18"/>
    <w:qFormat w:val="1"/>
    <w:rsid w:val="005969C2"/>
    <w:rPr>
      <w:lang w:bidi="it-IT" w:eastAsia="it-IT" w:val="it-IT"/>
    </w:rPr>
  </w:style>
  <w:style w:type="character" w:styleId="ListLabel19" w:customStyle="1">
    <w:name w:val="ListLabel 19"/>
    <w:qFormat w:val="1"/>
    <w:rsid w:val="005969C2"/>
    <w:rPr>
      <w:rFonts w:cs="Symbol" w:eastAsia="Symbol"/>
      <w:w w:val="100"/>
      <w:sz w:val="18"/>
      <w:szCs w:val="18"/>
      <w:lang w:bidi="it-IT" w:eastAsia="it-IT" w:val="it-IT"/>
    </w:rPr>
  </w:style>
  <w:style w:type="character" w:styleId="ListLabel20" w:customStyle="1">
    <w:name w:val="ListLabel 20"/>
    <w:qFormat w:val="1"/>
    <w:rsid w:val="005969C2"/>
    <w:rPr>
      <w:lang w:bidi="it-IT" w:eastAsia="it-IT" w:val="it-IT"/>
    </w:rPr>
  </w:style>
  <w:style w:type="character" w:styleId="ListLabel21" w:customStyle="1">
    <w:name w:val="ListLabel 21"/>
    <w:qFormat w:val="1"/>
    <w:rsid w:val="005969C2"/>
    <w:rPr>
      <w:lang w:bidi="it-IT" w:eastAsia="it-IT" w:val="it-IT"/>
    </w:rPr>
  </w:style>
  <w:style w:type="character" w:styleId="ListLabel22" w:customStyle="1">
    <w:name w:val="ListLabel 22"/>
    <w:qFormat w:val="1"/>
    <w:rsid w:val="005969C2"/>
    <w:rPr>
      <w:lang w:bidi="it-IT" w:eastAsia="it-IT" w:val="it-IT"/>
    </w:rPr>
  </w:style>
  <w:style w:type="character" w:styleId="ListLabel23" w:customStyle="1">
    <w:name w:val="ListLabel 23"/>
    <w:qFormat w:val="1"/>
    <w:rsid w:val="005969C2"/>
    <w:rPr>
      <w:lang w:bidi="it-IT" w:eastAsia="it-IT" w:val="it-IT"/>
    </w:rPr>
  </w:style>
  <w:style w:type="character" w:styleId="ListLabel24" w:customStyle="1">
    <w:name w:val="ListLabel 24"/>
    <w:qFormat w:val="1"/>
    <w:rsid w:val="005969C2"/>
    <w:rPr>
      <w:lang w:bidi="it-IT" w:eastAsia="it-IT" w:val="it-IT"/>
    </w:rPr>
  </w:style>
  <w:style w:type="character" w:styleId="ListLabel25" w:customStyle="1">
    <w:name w:val="ListLabel 25"/>
    <w:qFormat w:val="1"/>
    <w:rsid w:val="005969C2"/>
    <w:rPr>
      <w:lang w:bidi="it-IT" w:eastAsia="it-IT" w:val="it-IT"/>
    </w:rPr>
  </w:style>
  <w:style w:type="character" w:styleId="ListLabel26" w:customStyle="1">
    <w:name w:val="ListLabel 26"/>
    <w:qFormat w:val="1"/>
    <w:rsid w:val="005969C2"/>
    <w:rPr>
      <w:lang w:bidi="it-IT" w:eastAsia="it-IT" w:val="it-IT"/>
    </w:rPr>
  </w:style>
  <w:style w:type="character" w:styleId="ListLabel27" w:customStyle="1">
    <w:name w:val="ListLabel 27"/>
    <w:qFormat w:val="1"/>
    <w:rsid w:val="005969C2"/>
    <w:rPr>
      <w:lang w:bidi="it-IT" w:eastAsia="it-IT" w:val="it-IT"/>
    </w:rPr>
  </w:style>
  <w:style w:type="character" w:styleId="ListLabel28" w:customStyle="1">
    <w:name w:val="ListLabel 28"/>
    <w:qFormat w:val="1"/>
    <w:rsid w:val="005969C2"/>
    <w:rPr>
      <w:rFonts w:cs="Symbol" w:eastAsia="Symbol"/>
      <w:w w:val="100"/>
      <w:sz w:val="18"/>
      <w:szCs w:val="18"/>
      <w:lang w:bidi="it-IT" w:eastAsia="it-IT" w:val="it-IT"/>
    </w:rPr>
  </w:style>
  <w:style w:type="character" w:styleId="ListLabel29" w:customStyle="1">
    <w:name w:val="ListLabel 29"/>
    <w:qFormat w:val="1"/>
    <w:rsid w:val="005969C2"/>
    <w:rPr>
      <w:lang w:bidi="it-IT" w:eastAsia="it-IT" w:val="it-IT"/>
    </w:rPr>
  </w:style>
  <w:style w:type="character" w:styleId="ListLabel30" w:customStyle="1">
    <w:name w:val="ListLabel 30"/>
    <w:qFormat w:val="1"/>
    <w:rsid w:val="005969C2"/>
    <w:rPr>
      <w:lang w:bidi="it-IT" w:eastAsia="it-IT" w:val="it-IT"/>
    </w:rPr>
  </w:style>
  <w:style w:type="character" w:styleId="ListLabel31" w:customStyle="1">
    <w:name w:val="ListLabel 31"/>
    <w:qFormat w:val="1"/>
    <w:rsid w:val="005969C2"/>
    <w:rPr>
      <w:lang w:bidi="it-IT" w:eastAsia="it-IT" w:val="it-IT"/>
    </w:rPr>
  </w:style>
  <w:style w:type="character" w:styleId="ListLabel32" w:customStyle="1">
    <w:name w:val="ListLabel 32"/>
    <w:qFormat w:val="1"/>
    <w:rsid w:val="005969C2"/>
    <w:rPr>
      <w:lang w:bidi="it-IT" w:eastAsia="it-IT" w:val="it-IT"/>
    </w:rPr>
  </w:style>
  <w:style w:type="character" w:styleId="ListLabel33" w:customStyle="1">
    <w:name w:val="ListLabel 33"/>
    <w:qFormat w:val="1"/>
    <w:rsid w:val="005969C2"/>
    <w:rPr>
      <w:lang w:bidi="it-IT" w:eastAsia="it-IT" w:val="it-IT"/>
    </w:rPr>
  </w:style>
  <w:style w:type="character" w:styleId="ListLabel34" w:customStyle="1">
    <w:name w:val="ListLabel 34"/>
    <w:qFormat w:val="1"/>
    <w:rsid w:val="005969C2"/>
    <w:rPr>
      <w:lang w:bidi="it-IT" w:eastAsia="it-IT" w:val="it-IT"/>
    </w:rPr>
  </w:style>
  <w:style w:type="character" w:styleId="ListLabel35" w:customStyle="1">
    <w:name w:val="ListLabel 35"/>
    <w:qFormat w:val="1"/>
    <w:rsid w:val="005969C2"/>
    <w:rPr>
      <w:lang w:bidi="it-IT" w:eastAsia="it-IT" w:val="it-IT"/>
    </w:rPr>
  </w:style>
  <w:style w:type="character" w:styleId="ListLabel36" w:customStyle="1">
    <w:name w:val="ListLabel 36"/>
    <w:qFormat w:val="1"/>
    <w:rsid w:val="005969C2"/>
    <w:rPr>
      <w:lang w:bidi="it-IT" w:eastAsia="it-IT" w:val="it-IT"/>
    </w:rPr>
  </w:style>
  <w:style w:type="character" w:styleId="ListLabel37" w:customStyle="1">
    <w:name w:val="ListLabel 37"/>
    <w:qFormat w:val="1"/>
    <w:rsid w:val="005969C2"/>
    <w:rPr>
      <w:rFonts w:cs="Wingdings"/>
      <w:w w:val="100"/>
      <w:sz w:val="18"/>
      <w:szCs w:val="18"/>
      <w:lang w:bidi="it-IT" w:eastAsia="it-IT" w:val="it-IT"/>
    </w:rPr>
  </w:style>
  <w:style w:type="character" w:styleId="ListLabel38" w:customStyle="1">
    <w:name w:val="ListLabel 38"/>
    <w:qFormat w:val="1"/>
    <w:rsid w:val="005969C2"/>
    <w:rPr>
      <w:rFonts w:cs="Wingdings"/>
      <w:w w:val="100"/>
      <w:sz w:val="18"/>
      <w:szCs w:val="18"/>
      <w:lang w:bidi="it-IT" w:eastAsia="it-IT" w:val="it-IT"/>
    </w:rPr>
  </w:style>
  <w:style w:type="character" w:styleId="ListLabel39" w:customStyle="1">
    <w:name w:val="ListLabel 39"/>
    <w:qFormat w:val="1"/>
    <w:rsid w:val="005969C2"/>
    <w:rPr>
      <w:rFonts w:cs="Symbol"/>
      <w:lang w:bidi="it-IT" w:eastAsia="it-IT" w:val="it-IT"/>
    </w:rPr>
  </w:style>
  <w:style w:type="character" w:styleId="ListLabel40" w:customStyle="1">
    <w:name w:val="ListLabel 40"/>
    <w:qFormat w:val="1"/>
    <w:rsid w:val="005969C2"/>
    <w:rPr>
      <w:rFonts w:cs="Symbol"/>
      <w:lang w:bidi="it-IT" w:eastAsia="it-IT" w:val="it-IT"/>
    </w:rPr>
  </w:style>
  <w:style w:type="character" w:styleId="ListLabel41" w:customStyle="1">
    <w:name w:val="ListLabel 41"/>
    <w:qFormat w:val="1"/>
    <w:rsid w:val="005969C2"/>
    <w:rPr>
      <w:rFonts w:cs="Symbol"/>
      <w:lang w:bidi="it-IT" w:eastAsia="it-IT" w:val="it-IT"/>
    </w:rPr>
  </w:style>
  <w:style w:type="character" w:styleId="ListLabel42" w:customStyle="1">
    <w:name w:val="ListLabel 42"/>
    <w:qFormat w:val="1"/>
    <w:rsid w:val="005969C2"/>
    <w:rPr>
      <w:rFonts w:cs="Symbol"/>
      <w:lang w:bidi="it-IT" w:eastAsia="it-IT" w:val="it-IT"/>
    </w:rPr>
  </w:style>
  <w:style w:type="character" w:styleId="ListLabel43" w:customStyle="1">
    <w:name w:val="ListLabel 43"/>
    <w:qFormat w:val="1"/>
    <w:rsid w:val="005969C2"/>
    <w:rPr>
      <w:rFonts w:cs="Symbol"/>
      <w:lang w:bidi="it-IT" w:eastAsia="it-IT" w:val="it-IT"/>
    </w:rPr>
  </w:style>
  <w:style w:type="character" w:styleId="ListLabel44" w:customStyle="1">
    <w:name w:val="ListLabel 44"/>
    <w:qFormat w:val="1"/>
    <w:rsid w:val="005969C2"/>
    <w:rPr>
      <w:rFonts w:cs="Symbol"/>
      <w:lang w:bidi="it-IT" w:eastAsia="it-IT" w:val="it-IT"/>
    </w:rPr>
  </w:style>
  <w:style w:type="character" w:styleId="ListLabel45" w:customStyle="1">
    <w:name w:val="ListLabel 45"/>
    <w:qFormat w:val="1"/>
    <w:rsid w:val="005969C2"/>
    <w:rPr>
      <w:rFonts w:cs="Symbol"/>
      <w:lang w:bidi="it-IT" w:eastAsia="it-IT" w:val="it-IT"/>
    </w:rPr>
  </w:style>
  <w:style w:type="character" w:styleId="ListLabel46" w:customStyle="1">
    <w:name w:val="ListLabel 46"/>
    <w:qFormat w:val="1"/>
    <w:rsid w:val="005969C2"/>
    <w:rPr>
      <w:rFonts w:cs="Symbol"/>
      <w:w w:val="100"/>
      <w:sz w:val="18"/>
      <w:szCs w:val="18"/>
      <w:lang w:bidi="it-IT" w:eastAsia="it-IT" w:val="it-IT"/>
    </w:rPr>
  </w:style>
  <w:style w:type="character" w:styleId="ListLabel47" w:customStyle="1">
    <w:name w:val="ListLabel 47"/>
    <w:qFormat w:val="1"/>
    <w:rsid w:val="005969C2"/>
    <w:rPr>
      <w:rFonts w:cs="Symbol"/>
      <w:lang w:bidi="it-IT" w:eastAsia="it-IT" w:val="it-IT"/>
    </w:rPr>
  </w:style>
  <w:style w:type="character" w:styleId="ListLabel48" w:customStyle="1">
    <w:name w:val="ListLabel 48"/>
    <w:qFormat w:val="1"/>
    <w:rsid w:val="005969C2"/>
    <w:rPr>
      <w:rFonts w:cs="Symbol"/>
      <w:lang w:bidi="it-IT" w:eastAsia="it-IT" w:val="it-IT"/>
    </w:rPr>
  </w:style>
  <w:style w:type="character" w:styleId="ListLabel49" w:customStyle="1">
    <w:name w:val="ListLabel 49"/>
    <w:qFormat w:val="1"/>
    <w:rsid w:val="005969C2"/>
    <w:rPr>
      <w:rFonts w:cs="Symbol"/>
      <w:lang w:bidi="it-IT" w:eastAsia="it-IT" w:val="it-IT"/>
    </w:rPr>
  </w:style>
  <w:style w:type="character" w:styleId="ListLabel50" w:customStyle="1">
    <w:name w:val="ListLabel 50"/>
    <w:qFormat w:val="1"/>
    <w:rsid w:val="005969C2"/>
    <w:rPr>
      <w:rFonts w:cs="Symbol"/>
      <w:lang w:bidi="it-IT" w:eastAsia="it-IT" w:val="it-IT"/>
    </w:rPr>
  </w:style>
  <w:style w:type="character" w:styleId="ListLabel51" w:customStyle="1">
    <w:name w:val="ListLabel 51"/>
    <w:qFormat w:val="1"/>
    <w:rsid w:val="005969C2"/>
    <w:rPr>
      <w:rFonts w:cs="Symbol"/>
      <w:lang w:bidi="it-IT" w:eastAsia="it-IT" w:val="it-IT"/>
    </w:rPr>
  </w:style>
  <w:style w:type="character" w:styleId="ListLabel52" w:customStyle="1">
    <w:name w:val="ListLabel 52"/>
    <w:qFormat w:val="1"/>
    <w:rsid w:val="005969C2"/>
    <w:rPr>
      <w:rFonts w:cs="Symbol"/>
      <w:lang w:bidi="it-IT" w:eastAsia="it-IT" w:val="it-IT"/>
    </w:rPr>
  </w:style>
  <w:style w:type="character" w:styleId="ListLabel53" w:customStyle="1">
    <w:name w:val="ListLabel 53"/>
    <w:qFormat w:val="1"/>
    <w:rsid w:val="005969C2"/>
    <w:rPr>
      <w:rFonts w:cs="Symbol"/>
      <w:lang w:bidi="it-IT" w:eastAsia="it-IT" w:val="it-IT"/>
    </w:rPr>
  </w:style>
  <w:style w:type="character" w:styleId="ListLabel54" w:customStyle="1">
    <w:name w:val="ListLabel 54"/>
    <w:qFormat w:val="1"/>
    <w:rsid w:val="005969C2"/>
    <w:rPr>
      <w:rFonts w:cs="Symbol"/>
      <w:lang w:bidi="it-IT" w:eastAsia="it-IT" w:val="it-IT"/>
    </w:rPr>
  </w:style>
  <w:style w:type="character" w:styleId="ListLabel55" w:customStyle="1">
    <w:name w:val="ListLabel 55"/>
    <w:qFormat w:val="1"/>
    <w:rsid w:val="005969C2"/>
    <w:rPr>
      <w:rFonts w:cs="Symbol"/>
      <w:w w:val="100"/>
      <w:sz w:val="18"/>
      <w:szCs w:val="18"/>
      <w:lang w:bidi="it-IT" w:eastAsia="it-IT" w:val="it-IT"/>
    </w:rPr>
  </w:style>
  <w:style w:type="character" w:styleId="ListLabel56" w:customStyle="1">
    <w:name w:val="ListLabel 56"/>
    <w:qFormat w:val="1"/>
    <w:rsid w:val="005969C2"/>
    <w:rPr>
      <w:rFonts w:cs="Symbol"/>
      <w:lang w:bidi="it-IT" w:eastAsia="it-IT" w:val="it-IT"/>
    </w:rPr>
  </w:style>
  <w:style w:type="character" w:styleId="ListLabel57" w:customStyle="1">
    <w:name w:val="ListLabel 57"/>
    <w:qFormat w:val="1"/>
    <w:rsid w:val="005969C2"/>
    <w:rPr>
      <w:rFonts w:cs="Symbol"/>
      <w:lang w:bidi="it-IT" w:eastAsia="it-IT" w:val="it-IT"/>
    </w:rPr>
  </w:style>
  <w:style w:type="character" w:styleId="ListLabel58" w:customStyle="1">
    <w:name w:val="ListLabel 58"/>
    <w:qFormat w:val="1"/>
    <w:rsid w:val="005969C2"/>
    <w:rPr>
      <w:rFonts w:cs="Symbol"/>
      <w:lang w:bidi="it-IT" w:eastAsia="it-IT" w:val="it-IT"/>
    </w:rPr>
  </w:style>
  <w:style w:type="character" w:styleId="ListLabel59" w:customStyle="1">
    <w:name w:val="ListLabel 59"/>
    <w:qFormat w:val="1"/>
    <w:rsid w:val="005969C2"/>
    <w:rPr>
      <w:rFonts w:cs="Symbol"/>
      <w:lang w:bidi="it-IT" w:eastAsia="it-IT" w:val="it-IT"/>
    </w:rPr>
  </w:style>
  <w:style w:type="character" w:styleId="ListLabel60" w:customStyle="1">
    <w:name w:val="ListLabel 60"/>
    <w:qFormat w:val="1"/>
    <w:rsid w:val="005969C2"/>
    <w:rPr>
      <w:rFonts w:cs="Symbol"/>
      <w:lang w:bidi="it-IT" w:eastAsia="it-IT" w:val="it-IT"/>
    </w:rPr>
  </w:style>
  <w:style w:type="character" w:styleId="ListLabel61" w:customStyle="1">
    <w:name w:val="ListLabel 61"/>
    <w:qFormat w:val="1"/>
    <w:rsid w:val="005969C2"/>
    <w:rPr>
      <w:rFonts w:cs="Symbol"/>
      <w:lang w:bidi="it-IT" w:eastAsia="it-IT" w:val="it-IT"/>
    </w:rPr>
  </w:style>
  <w:style w:type="character" w:styleId="ListLabel62" w:customStyle="1">
    <w:name w:val="ListLabel 62"/>
    <w:qFormat w:val="1"/>
    <w:rsid w:val="005969C2"/>
    <w:rPr>
      <w:rFonts w:cs="Symbol"/>
      <w:lang w:bidi="it-IT" w:eastAsia="it-IT" w:val="it-IT"/>
    </w:rPr>
  </w:style>
  <w:style w:type="character" w:styleId="ListLabel63" w:customStyle="1">
    <w:name w:val="ListLabel 63"/>
    <w:qFormat w:val="1"/>
    <w:rsid w:val="005969C2"/>
    <w:rPr>
      <w:rFonts w:cs="Symbol"/>
      <w:lang w:bidi="it-IT" w:eastAsia="it-IT" w:val="it-IT"/>
    </w:rPr>
  </w:style>
  <w:style w:type="character" w:styleId="ListLabel64" w:customStyle="1">
    <w:name w:val="ListLabel 64"/>
    <w:qFormat w:val="1"/>
    <w:rsid w:val="005969C2"/>
    <w:rPr>
      <w:rFonts w:cs="Symbol"/>
      <w:w w:val="100"/>
      <w:sz w:val="18"/>
      <w:szCs w:val="18"/>
      <w:lang w:bidi="it-IT" w:eastAsia="it-IT" w:val="it-IT"/>
    </w:rPr>
  </w:style>
  <w:style w:type="character" w:styleId="ListLabel65" w:customStyle="1">
    <w:name w:val="ListLabel 65"/>
    <w:qFormat w:val="1"/>
    <w:rsid w:val="005969C2"/>
    <w:rPr>
      <w:rFonts w:cs="Symbol"/>
      <w:lang w:bidi="it-IT" w:eastAsia="it-IT" w:val="it-IT"/>
    </w:rPr>
  </w:style>
  <w:style w:type="character" w:styleId="ListLabel66" w:customStyle="1">
    <w:name w:val="ListLabel 66"/>
    <w:qFormat w:val="1"/>
    <w:rsid w:val="005969C2"/>
    <w:rPr>
      <w:rFonts w:cs="Symbol"/>
      <w:lang w:bidi="it-IT" w:eastAsia="it-IT" w:val="it-IT"/>
    </w:rPr>
  </w:style>
  <w:style w:type="character" w:styleId="ListLabel67" w:customStyle="1">
    <w:name w:val="ListLabel 67"/>
    <w:qFormat w:val="1"/>
    <w:rsid w:val="005969C2"/>
    <w:rPr>
      <w:rFonts w:cs="Symbol"/>
      <w:lang w:bidi="it-IT" w:eastAsia="it-IT" w:val="it-IT"/>
    </w:rPr>
  </w:style>
  <w:style w:type="character" w:styleId="ListLabel68" w:customStyle="1">
    <w:name w:val="ListLabel 68"/>
    <w:qFormat w:val="1"/>
    <w:rsid w:val="005969C2"/>
    <w:rPr>
      <w:rFonts w:cs="Symbol"/>
      <w:lang w:bidi="it-IT" w:eastAsia="it-IT" w:val="it-IT"/>
    </w:rPr>
  </w:style>
  <w:style w:type="character" w:styleId="ListLabel69" w:customStyle="1">
    <w:name w:val="ListLabel 69"/>
    <w:qFormat w:val="1"/>
    <w:rsid w:val="005969C2"/>
    <w:rPr>
      <w:rFonts w:cs="Symbol"/>
      <w:lang w:bidi="it-IT" w:eastAsia="it-IT" w:val="it-IT"/>
    </w:rPr>
  </w:style>
  <w:style w:type="character" w:styleId="ListLabel70" w:customStyle="1">
    <w:name w:val="ListLabel 70"/>
    <w:qFormat w:val="1"/>
    <w:rsid w:val="005969C2"/>
    <w:rPr>
      <w:rFonts w:cs="Symbol"/>
      <w:lang w:bidi="it-IT" w:eastAsia="it-IT" w:val="it-IT"/>
    </w:rPr>
  </w:style>
  <w:style w:type="character" w:styleId="ListLabel71" w:customStyle="1">
    <w:name w:val="ListLabel 71"/>
    <w:qFormat w:val="1"/>
    <w:rsid w:val="005969C2"/>
    <w:rPr>
      <w:rFonts w:cs="Symbol"/>
      <w:lang w:bidi="it-IT" w:eastAsia="it-IT" w:val="it-IT"/>
    </w:rPr>
  </w:style>
  <w:style w:type="character" w:styleId="ListLabel72" w:customStyle="1">
    <w:name w:val="ListLabel 72"/>
    <w:qFormat w:val="1"/>
    <w:rsid w:val="005969C2"/>
    <w:rPr>
      <w:rFonts w:cs="Symbol"/>
      <w:lang w:bidi="it-IT" w:eastAsia="it-IT" w:val="it-IT"/>
    </w:rPr>
  </w:style>
  <w:style w:type="paragraph" w:styleId="Corpodeltesto">
    <w:name w:val="Body Text"/>
    <w:basedOn w:val="Normale"/>
    <w:uiPriority w:val="1"/>
    <w:qFormat w:val="1"/>
    <w:rsid w:val="005969C2"/>
    <w:pPr>
      <w:spacing w:before="6"/>
    </w:pPr>
    <w:rPr>
      <w:b w:val="1"/>
      <w:bCs w:val="1"/>
      <w:sz w:val="28"/>
      <w:szCs w:val="28"/>
    </w:rPr>
  </w:style>
  <w:style w:type="paragraph" w:styleId="Elenco">
    <w:name w:val="List"/>
    <w:basedOn w:val="Corpodeltesto"/>
    <w:rsid w:val="005969C2"/>
    <w:rPr>
      <w:rFonts w:cs="FreeSans"/>
    </w:rPr>
  </w:style>
  <w:style w:type="paragraph" w:styleId="Caption" w:customStyle="1">
    <w:name w:val="Caption"/>
    <w:basedOn w:val="Normale"/>
    <w:qFormat w:val="1"/>
    <w:rsid w:val="005969C2"/>
    <w:pPr>
      <w:suppressLineNumbers w:val="1"/>
      <w:spacing w:after="120" w:before="120"/>
    </w:pPr>
    <w:rPr>
      <w:rFonts w:cs="FreeSans"/>
      <w:i w:val="1"/>
      <w:iCs w:val="1"/>
      <w:sz w:val="24"/>
      <w:szCs w:val="24"/>
    </w:rPr>
  </w:style>
  <w:style w:type="paragraph" w:styleId="Indice" w:customStyle="1">
    <w:name w:val="Indice"/>
    <w:basedOn w:val="Normale"/>
    <w:qFormat w:val="1"/>
    <w:rsid w:val="005969C2"/>
    <w:pPr>
      <w:suppressLineNumbers w:val="1"/>
    </w:pPr>
    <w:rPr>
      <w:rFonts w:cs="FreeSans"/>
    </w:rPr>
  </w:style>
  <w:style w:type="paragraph" w:styleId="Paragrafoelenco">
    <w:name w:val="List Paragraph"/>
    <w:basedOn w:val="Normale"/>
    <w:uiPriority w:val="1"/>
    <w:qFormat w:val="1"/>
    <w:rsid w:val="005969C2"/>
  </w:style>
  <w:style w:type="paragraph" w:styleId="TableParagraph" w:customStyle="1">
    <w:name w:val="Table Paragraph"/>
    <w:basedOn w:val="Normale"/>
    <w:uiPriority w:val="1"/>
    <w:qFormat w:val="1"/>
    <w:rsid w:val="005969C2"/>
    <w:pPr>
      <w:ind w:left="69"/>
    </w:pPr>
  </w:style>
  <w:style w:type="table" w:styleId="TableNormal1" w:customStyle="1">
    <w:name w:val="Table Normal"/>
    <w:uiPriority w:val="2"/>
    <w:semiHidden w:val="1"/>
    <w:unhideWhenUsed w:val="1"/>
    <w:qFormat w:val="1"/>
    <w:rsid w:val="005969C2"/>
    <w:tblPr>
      <w:tblInd w:w="0.0" w:type="dxa"/>
      <w:tblCellMar>
        <w:top w:w="0.0" w:type="dxa"/>
        <w:left w:w="0.0" w:type="dxa"/>
        <w:bottom w:w="0.0" w:type="dxa"/>
        <w:right w:w="0.0" w:type="dxa"/>
      </w:tblCellMar>
    </w:tblPr>
  </w:style>
  <w:style w:type="paragraph" w:styleId="Sottotitolo">
    <w:name w:val="Subtitle"/>
    <w:basedOn w:val="normal"/>
    <w:next w:val="normal"/>
    <w:rsid w:val="001C28CF"/>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rsid w:val="001C28CF"/>
    <w:tblPr>
      <w:tblStyleRowBandSize w:val="1"/>
      <w:tblStyleColBandSize w:val="1"/>
      <w:tblInd w:w="0.0" w:type="dxa"/>
      <w:tblCellMar>
        <w:top w:w="0.0" w:type="dxa"/>
        <w:left w:w="-5.0" w:type="dxa"/>
        <w:bottom w:w="0.0" w:type="dxa"/>
        <w:right w:w="0.0" w:type="dxa"/>
      </w:tblCellMar>
    </w:tblPr>
  </w:style>
  <w:style w:type="table" w:styleId="a0" w:customStyle="1">
    <w:basedOn w:val="TableNormal1"/>
    <w:rsid w:val="001C28CF"/>
    <w:tblPr>
      <w:tblStyleRowBandSize w:val="1"/>
      <w:tblStyleColBandSize w:val="1"/>
      <w:tblInd w:w="0.0" w:type="dxa"/>
      <w:tblCellMar>
        <w:top w:w="0.0" w:type="dxa"/>
        <w:left w:w="-5.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g5QKAts5jBMaFG9Me7psPhTpWQ==">AMUW2mWNtd18fIWZw4owwJt8kfGGRLSAJmo0U36MjlpvK3aLLGrckfrxH8c3sjA86SX/XbFr5Kh2JWCPZ0TGqeDtor2aN0Sw6IVS5jhzfO6yOg8tozbIp6GaZcsOGprveQcZyoVwrYJO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2020-10-23T15:41:00Z</dcterms:created>
  <dc:creator>TOMASI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2019-03-29T00:00:00Z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2020-02-06T00:00:00Z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