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2" w:lineRule="auto"/>
        <w:ind w:right="3618"/>
        <w:jc w:val="center"/>
        <w:rPr>
          <w:b w:val="1"/>
          <w:sz w:val="28"/>
          <w:szCs w:val="28"/>
        </w:rPr>
        <w:sectPr>
          <w:pgSz w:h="16838" w:w="11906" w:orient="portrait"/>
          <w:pgMar w:bottom="280" w:top="460" w:left="600" w:right="580" w:header="0" w:footer="0"/>
          <w:pgNumType w:start="1"/>
        </w:sect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UNITÀ DI APPRENDIMENTO n. 19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4.0" w:type="dxa"/>
        <w:jc w:val="left"/>
        <w:tblInd w:w="110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2129"/>
        <w:gridCol w:w="8365"/>
        <w:tblGridChange w:id="0">
          <w:tblGrid>
            <w:gridCol w:w="2129"/>
            <w:gridCol w:w="8365"/>
          </w:tblGrid>
        </w:tblGridChange>
      </w:tblGrid>
      <w:tr>
        <w:trPr>
          <w:cantSplit w:val="0"/>
          <w:trHeight w:val="597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4218" w:right="4209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UNITA’ DI APPRENDIMENTO</w:t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6" w:lineRule="auto"/>
              <w:ind w:left="71"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6" w:lineRule="auto"/>
              <w:ind w:left="71" w:firstLine="0"/>
              <w:rPr/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1. Titolo UDA 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6" w:lineRule="auto"/>
              <w:ind w:left="69" w:firstLine="0"/>
              <w:rPr>
                <w:b w:val="1"/>
                <w:color w:val="006fc0"/>
              </w:rPr>
            </w:pPr>
            <w:r w:rsidDel="00000000" w:rsidR="00000000" w:rsidRPr="00000000">
              <w:rPr>
                <w:b w:val="1"/>
                <w:color w:val="006fc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6fc0"/>
                <w:rtl w:val="0"/>
              </w:rPr>
              <w:t xml:space="preserve">ABITO DA CERIMONIA: ARTIGIANATO E SAPERI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6" w:lineRule="auto"/>
              <w:ind w:left="69" w:firstLine="0"/>
              <w:rPr/>
            </w:pPr>
            <w:r w:rsidDel="00000000" w:rsidR="00000000" w:rsidRPr="00000000">
              <w:rPr>
                <w:b w:val="1"/>
                <w:color w:val="006fc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71"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2. Contestualizzazione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69" w:firstLine="0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18"/>
                <w:szCs w:val="18"/>
                <w:rtl w:val="0"/>
              </w:rPr>
              <w:t xml:space="preserve">Questa UDA ha lo scopo di sviluppare modelli eleganti, da cerimonia e/o abiti da sposa e la sua evoluzione stilistica.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69" w:firstLine="0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Esempi di Atelier artigianali o semiartigianali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ind w:left="71"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3. Destinatari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ind w:left="69" w:firstLine="0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Classi quinte  indirizzo Industria e artigianato per il made in Italy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6" w:lineRule="auto"/>
              <w:ind w:left="71"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4. Monte ore complessivo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6" w:lineRule="auto"/>
              <w:ind w:left="69" w:firstLine="0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224  ore – sette settimane –marzo/ aprile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="206" w:lineRule="auto"/>
              <w:ind w:left="71" w:right="75"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5.Situazione/problema tema di riferimento dell’UDA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ind w:left="69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Progettazione di modelli d’ispirazione classica e di tendenza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ind w:left="69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1" w:right="478"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6.Prodotto/prodotti da realizzare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2079" w:firstLine="40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Prototipo di un modello in tela o tessuto.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ind w:left="71"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7.Competenze target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5" w:lineRule="auto"/>
              <w:ind w:left="69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Competenze di riferimento area generale: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89"/>
                <w:tab w:val="left" w:pos="790"/>
              </w:tabs>
              <w:ind w:left="789" w:right="65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Agire in riferimento ad un sistema di valori coerenti con i principi della costituzione, in base ai quali essere in grado di valutare fatti e orientare i propri comportamenti personali, sociali e professionali.(1)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89"/>
                <w:tab w:val="left" w:pos="790"/>
              </w:tabs>
              <w:spacing w:line="235" w:lineRule="auto"/>
              <w:ind w:left="789" w:right="6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Utilizzare il patrimonio lessicale ed espressivo della lingua italiana secondo le esigenze comunicative nei vari contesti: sociali, culturali, scientifici, economici, tecnologici e professionali.(2)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89"/>
                <w:tab w:val="left" w:pos="790"/>
              </w:tabs>
              <w:spacing w:before="2" w:lineRule="auto"/>
              <w:ind w:left="789" w:right="66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Riconoscere gli aspetti geografici, ecologici, territoriali, dell’ambiente naturale ed antropico, le connessioni con le strutture demografiche economiche, sociali, culturali e le trasformazioni intervenute nel corso del tempo.(3)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89"/>
                <w:tab w:val="left" w:pos="790"/>
              </w:tabs>
              <w:spacing w:before="2" w:lineRule="auto"/>
              <w:ind w:left="789" w:right="66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Stabilire collegamenti tra le tradizioni culturali locali, nazionali e internazionali, sia in prospettiva interculturale sia ai fini della mobilità di studio e lavoro. (4)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89"/>
                <w:tab w:val="left" w:pos="790"/>
              </w:tabs>
              <w:ind w:left="789" w:right="65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Utilizzare linguaggi settoriali delle lingue straniere previste dai percorsi di studio per interagire in diversi ambiti e contesti di studio e lavoro.(5)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89"/>
                <w:tab w:val="left" w:pos="790"/>
              </w:tabs>
              <w:spacing w:line="235" w:lineRule="auto"/>
              <w:ind w:left="789" w:right="65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Individuare ed utilizzare le moderne forme di comunicazione visiva e multimediale anche con riferimento alle strategie espressive e agli strumenti tecnici della comunicazione in rete.(7)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89"/>
                <w:tab w:val="left" w:pos="790"/>
              </w:tabs>
              <w:spacing w:line="235" w:lineRule="auto"/>
              <w:ind w:left="789" w:right="65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Utilizzare le reti e gli strumenti informatici nelle attività di studio, ricerca e approfondimento.(8)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89"/>
                <w:tab w:val="left" w:pos="790"/>
              </w:tabs>
              <w:spacing w:line="235" w:lineRule="auto"/>
              <w:ind w:left="789" w:right="65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Riconoscere i principali aspetti comunicativi, culturali e relazionali dell’espressività corporea ed esercitare in modo efficace la pratica sportiva per il benessere individuale e collettivo.(9)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89"/>
                <w:tab w:val="left" w:pos="790"/>
              </w:tabs>
              <w:spacing w:line="235" w:lineRule="auto"/>
              <w:ind w:left="789" w:right="75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Comprendere ed utilizzare i principali concetti relativi all’economia, all’organizzazione, allo svolgimento dei processi produttivi e dei servizi.(10)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89"/>
                <w:tab w:val="left" w:pos="790"/>
              </w:tabs>
              <w:spacing w:line="235" w:lineRule="auto"/>
              <w:ind w:left="789" w:right="75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Padroneggiare l’uso di strumenti tecnologici con particolare attenzione alla sicurezza e alla tutela della salute nei luoghi di vita e di lavoro, alla tutela della persona, dell’ambiente e del territorio. (11)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89"/>
                <w:tab w:val="left" w:pos="790"/>
              </w:tabs>
              <w:spacing w:line="235" w:lineRule="auto"/>
              <w:ind w:left="789" w:right="75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Utilizzare i concetti e i fondamentali strumenti degli assi culturali per comprendere la realtà ed operare in campi applicativi.(12)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ind w:left="69" w:firstLine="0"/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Competenza n. 1 del profilo di indirizzo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90"/>
              </w:tabs>
              <w:ind w:left="789" w:right="60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Predisporre il progetto per la realizzazione di un prodotto personalizzato, delle caratteristiche dei materiali, delle tendenze degli stili valutando le soluzioni tecniche proposte, le tecniche di lavorazione, i costi e la sostenibilità ambientale.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4" w:lineRule="auto"/>
              <w:ind w:left="69" w:firstLine="0"/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Competenza n. 2 del profilo di indirizzo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90"/>
              </w:tabs>
              <w:ind w:left="789" w:right="60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Realizzare disegni tecnici e/o artistici utilizzando le metodologie di rappresentazione grafica e gli strumenti tradizionali o informatici più idonei alle esigenze specifiche e di settore/contesto.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4" w:lineRule="auto"/>
              <w:ind w:left="69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Competenza n.3 del profilo di indirizzo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90"/>
              </w:tabs>
              <w:spacing w:before="16" w:line="206" w:lineRule="auto"/>
              <w:ind w:left="789" w:hanging="360"/>
              <w:jc w:val="both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Realizzare e presentare prototipi/modelli fisici, valutandone la rispondenza agli standard qualitativi previsti dalle specifiche di progettazione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90"/>
              </w:tabs>
              <w:spacing w:before="16" w:line="206" w:lineRule="auto"/>
              <w:jc w:val="both"/>
              <w:rPr/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Competenza n. 4 del profilo di indirizzo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ind w:left="789" w:hanging="360"/>
              <w:jc w:val="both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Gestire, sulla base di disegni preparatori/o modelli predefiniti nonché delle tecnologie tradizionali e più innovative, le attività realizzate connesse ai processi produttivi di beni/manufatti su differenti tipi di supporto/materiale, padroneggiando le tecniche specifiche di lavorazione, di fabbricazione, di assemblaggio.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jc w:val="both"/>
              <w:rPr/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Competenza n. 5 del profilo di indirizzo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90"/>
              </w:tabs>
              <w:spacing w:before="16" w:line="206" w:lineRule="auto"/>
              <w:ind w:left="789" w:hanging="360"/>
              <w:jc w:val="both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Predisporre e programmare gli strumenti e le attrezzature necessarie alle diverse fasi di attività sulla base delle indicazioni progettuali, della tipologia dei materiali da impiegare, del risultato atteso, monitorando il loro funzionamento, pianificando e curando le attività di manutenzione ordinaria.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90"/>
              </w:tabs>
              <w:spacing w:before="16" w:line="206" w:lineRule="auto"/>
              <w:ind w:left="895" w:hanging="851"/>
              <w:jc w:val="both"/>
              <w:rPr/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Competenza n. 6 del profilo di indirizzo: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Elaborare, implementare e attuare piani industriali/commerciali delle produzioni, in  raccordo con gli obiettivi economici aziendali/di prodotto e sulla base dei vincoli di mercato.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Competenza n. 7 del profilo di indirizzo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90"/>
              </w:tabs>
              <w:spacing w:before="16" w:line="206" w:lineRule="auto"/>
              <w:ind w:left="789" w:hanging="360"/>
              <w:jc w:val="both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Operare in sicurezza e nel rispetto delle norme d’igiene e salvaguardia ambientale, identificando e prevenendo situazioni di rischio per sé, per altri e per l’ambiente.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1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ind w:left="71"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8.Saperi essenziali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rPr/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Asse dei linguagg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282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Italiano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(10 ore) Gestire l’interazione comunicativa, orale e scritta, con particolare attenzione al contesto professionale e al controllo dei lessici specialistici.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28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Comprendere e interpretare testi di varia tipologia e genere, letterari e non letterari, contestualizzandoli nei diversi periodi culturali.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28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Elaborare forme testuali per scopi diversi, anche confrontando documenti di varia provenienza, con un uso controllato delle fonti.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282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Religione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(3 ore) Saper valutare fatti e orientare i propri comportamenti in situazioni sociali e professionali. Simbologia e culture.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282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Inglese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(12 ore) Utilizzare i linguaggi settoriali degli ambiti professionali di appartenenza per comprendere in modo globale e selettivo testi orali e scritti per produrre semplici e brevi testi orali e scritti utilizzando il lessico specifico per descrivere situazioni e presentare esperienze. Utilizzare la terminologia tecnica di settore anche in Inglese. (Produzione di schede tecniche informatizzate). Evoluzione del capo in lingua inglese.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734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Matematica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(6 ore) Utilizzare i concetti e gli strumenti fondamentali dell’asse culturale matematico per affrontare e risolvere problemi riferiti a situazioni applicative relative al settore di riferimento, anche utilizzando strumenti e applicazioni informatiche.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734"/>
              <w:rPr/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Asse storico sociale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725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Storia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(8 ore) Riconoscere somiglianze e differenze tra la cultura nazionale e altre culture in prospettiva interculturale. 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725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Utilizzare criteri di scelta dati che riguardano il contesto sociale, culturale, economico di un territorio per rappresentare in modo efficace le trasformazioni intervenute nel corso del tempo.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ind w:left="69" w:firstLine="0"/>
              <w:rPr/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Asse di scienze motorie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Scienze motorie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(4 ore). Conoscere e saper utilizzare i vari materiali sportivi nelle diverse attività che si svolgono in palestra e in ambiente naturale. (Outdoor e Indoor).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Asse scientifico, tecnologico e professionale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Storia delle arti applicate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(ore 14)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-Utilizzare la fotografia creativa come strumento funzionale alla progettazione.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-Applicare le opportune tecniche di lavorazione. (Decorazioni, inserti, ricami, merletti) (stampa tessile, struttura decorativa e tecniche coloristiche)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Creare ipertesti per la presentazione di ricerche e realizzazione di progetti sul prodotto moda. Evoluzione storico stilistica degli argomenti costume e moda.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Marketing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(ore 14)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-Strumenti di web marketing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Tecnologie dei materiali applicate ai processi produttivi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(ore 21)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-Classificazione dei materiali e loro designazione secondo le esigenze del prodotto.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-Individuare materiali idonei in funzione alle caratteristiche estetiche e tecniche del prodotto da realizzare. 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-Selezionare materie prime e semilavorati ai fini della realizzazione del prodotto.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-Individuare le macchine, gli strumenti e i materiali da impiegare per la realizzazione di un capo.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216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LTE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(ore 42)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216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-Realizzare cartamodelli di capi di abbigliamento complessi. 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216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-Realizzare modelli e prototipi, con relative trasformazioni con il ricorso alle tecniche di lavorazioni artigianali e/o industriali.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216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-Individuare le caratteristiche strutturali e di vestibilità dell’articolo progettato affrontando i problemi costruttivi e i vincoli di fattibilità.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216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-Correggere il manufatto in termini di vestibilità in rispondenza alle specifiche ed intervenire sulla scheda di sdifettamento.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216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-Predisporre preventivi di massima dei costi di realizzazione. 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216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-Individuare le macchine, gli utensili e i parametri di lavorazione per la realizzazione del capo in relazione alle caratteristiche dei materiali e alle specifiche di prodotto, per applicare le procedure che disciplinano i processi produttivi in contesti di solito prevedibili.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3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Progettazione e Produzione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(35 ore) 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3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-Identificare la soluzione più appropriata per formulare un’ipotesi progettuale dall’idea al prodotto.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3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(Rappresentazione di figura adatta all’occasione d’uso e al target). 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3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-Sviluppare le capacità di sintesi delle informazioni acquisite, finalizzate all’elaborazione di un iter progettuale.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3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-Comprendere ed interpretare modelli o esempi storico stilistici in relazione al capo da realizzare.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3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-Realizzare schizzi, bozzetti e figurini preparatori sulla base di specifiche dettagliate e articolate. 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3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-Saper tradurre il disegno del capo d’abbigliamento del figurino (d’immagine o tecnico) in disegno del capo in piano, tenendo conto delle reali proporzioni e riferimenti tecnici sartoriali.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3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-Saper rappresentare i materiali idonei alla realizzazione del capo.</w: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3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-Applicare le tecniche di disegno e progettazione di varie tipologie di capi.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3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4218" w:right="4209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UNITA’ DI APPRENDIMENTO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ind w:left="71"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9.Insegnamenti coinvolti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ind w:left="69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Tutti gli insegnamenti</w:t>
            </w:r>
          </w:p>
        </w:tc>
      </w:tr>
      <w:tr>
        <w:trPr>
          <w:cantSplit w:val="0"/>
          <w:trHeight w:val="268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1"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10.Attività degli studenti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ind w:left="69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 Fasi da svolgere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83" w:right="5664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Ricerca individuale o a gruppo Condivisione obiettivi delle discipline Svolgimento attuativo dei contenuti Condivisione dei risultati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ind w:left="283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Verifica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 Contenuti essenziali delle attività</w:t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83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Sviluppo dei saperi essenziali indicati al punto n. 8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 Modalità: collettive, di gruppo, personalizzate, in presenza, a distanza, sul campo.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83" w:right="6159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Lezione frontale dialogata Role-play a gruppi sul campo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83" w:right="5393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Presentazione del prodotto: condivisione Verifica semi strutturata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ind w:left="71"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Prerequisiti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ind w:left="69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Nozioni generali di costume e moda. Occasione d’uso. Concetti di stile.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71"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Fase di applicazione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69" w:firstLine="0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Pentamestre del quarto anno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1" w:right="682"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11.Attività di accompagnamento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ind w:left="69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Attività di accompagnamento da parte dei docenti: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PFI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6"/>
                <w:tab w:val="left" w:pos="567"/>
              </w:tabs>
              <w:spacing w:line="219" w:lineRule="auto"/>
              <w:ind w:left="566" w:hanging="284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Analisi dei singoli casi con individuazione delle potenzialità di ogni alunno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6"/>
                <w:tab w:val="left" w:pos="567"/>
              </w:tabs>
              <w:spacing w:line="218" w:lineRule="auto"/>
              <w:ind w:left="566" w:hanging="284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Rinforzo dell’autostima e della motivazione con l’assegnazione del ruolo più idoneo lavoro cooperativo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6"/>
                <w:tab w:val="left" w:pos="567"/>
              </w:tabs>
              <w:ind w:left="566" w:right="798" w:hanging="284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Eventuale semplificazione dei contenuti e delle prassi in modo da migliorare la comprensione e facilitare la produzione del compito per gli alunni che ne hanno bisogno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6"/>
                <w:tab w:val="left" w:pos="567"/>
              </w:tabs>
              <w:ind w:left="566" w:hanging="284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Processi cognitivi, analisi e interpretazione, selezione dei contenuti finalizzati alla produzione del lavoro di realtà.</w:t>
            </w:r>
          </w:p>
        </w:tc>
      </w:tr>
      <w:tr>
        <w:trPr>
          <w:cantSplit w:val="0"/>
          <w:trHeight w:val="381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ind w:left="71"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Metodologia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67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L’approccio inizialmente si baserà su un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compito di realtà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e sull’attivazione dei saperi naturali, l’elaborazione delle informazioni, ricerca e produzione di analogie con quanto l’alunno sa già.</w:t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62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Successivamente, si passerà all’elaborazione delle informazioni, ad organizzare i contenuti e metodi, a contestualizzare, ad applicare le conoscenze al contesto richiesto. Si procederà al riconoscimento del proprio stile di apprendimento, alla ricostruzione e al controllo attivo dei propri saperi.</w:t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ind w:left="69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metodi che si utilizzeranno saranno: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90"/>
              </w:tabs>
              <w:spacing w:line="206" w:lineRule="auto"/>
              <w:ind w:left="789" w:hanging="361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Osservazione della realtà (saperi naturali)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90"/>
              </w:tabs>
              <w:ind w:left="789" w:right="66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Osservazione e confronto dei fatti al fine di coglierne, al di sopra degli aspetti variabili, le regolarità costanti (metodo induttivo).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90"/>
              </w:tabs>
              <w:spacing w:line="206" w:lineRule="auto"/>
              <w:ind w:left="789" w:hanging="361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Scoperta guidata, acquisizione dei saperi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90"/>
              </w:tabs>
              <w:spacing w:before="1" w:lineRule="auto"/>
              <w:ind w:left="789" w:hanging="361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Ricerche informatiche, selezione informativa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90"/>
              </w:tabs>
              <w:spacing w:line="207" w:lineRule="auto"/>
              <w:ind w:left="789" w:hanging="361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Memorizzazione e organizzazione cognitiva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90"/>
              </w:tabs>
              <w:spacing w:line="206" w:lineRule="auto"/>
              <w:ind w:left="789" w:hanging="361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Problem solving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90"/>
              </w:tabs>
              <w:spacing w:line="206" w:lineRule="auto"/>
              <w:ind w:left="789" w:hanging="361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Autonomia cognitiva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90"/>
              </w:tabs>
              <w:spacing w:line="206" w:lineRule="auto"/>
              <w:ind w:left="789" w:hanging="361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Esperienze di laboratorio</w:t>
            </w:r>
          </w:p>
          <w:p w:rsidR="00000000" w:rsidDel="00000000" w:rsidP="00000000" w:rsidRDefault="00000000" w:rsidRPr="00000000" w14:paraId="0000007F">
            <w:pPr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559"/>
              </w:tabs>
              <w:spacing w:line="206" w:lineRule="auto"/>
              <w:ind w:left="1558" w:hanging="28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Lavori di gruppo, suddivisione dei compiti, condivisione delle informazioni</w:t>
            </w:r>
          </w:p>
          <w:p w:rsidR="00000000" w:rsidDel="00000000" w:rsidP="00000000" w:rsidRDefault="00000000" w:rsidRPr="00000000" w14:paraId="00000080">
            <w:pPr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559"/>
              </w:tabs>
              <w:spacing w:line="206" w:lineRule="auto"/>
              <w:ind w:left="1558" w:hanging="28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Lavori individuali di sintesi e acquisizione cognitiva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90"/>
              </w:tabs>
              <w:ind w:left="789" w:hanging="361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Role-play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ind w:left="71"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Materiali/Strumenti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2217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Materiale cartaceo e di cartoleria: lapis, colori per varie tecniche, squadrette e righe. Materiale tessile e mercerie varie</w:t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PC e Piattaforma Workspace – Rete Internet</w:t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71" w:right="92"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12. Prodotti/realizzazione in esito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69" w:firstLine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Mappa concettuale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in file di testo sulle coordinate del progetto moda e approfondimenti culturali: analogie. Impaginazione grafica del prodotto e relazione tecnica del compito di realtà.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ind w:left="69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Glossario bilingue</w:t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Test sulle nozioni generali e fondamentali.</w:t>
            </w:r>
          </w:p>
        </w:tc>
      </w:tr>
      <w:tr>
        <w:trPr>
          <w:cantSplit w:val="0"/>
          <w:trHeight w:val="125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1" w:right="108"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13.Criteri per la valutazione e la certificazione dei risultati di apprendimento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ind w:left="69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Valutazione pesata in base: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89"/>
                <w:tab w:val="left" w:pos="790"/>
              </w:tabs>
              <w:spacing w:line="219" w:lineRule="auto"/>
              <w:ind w:left="789" w:hanging="361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 numero di ore dedicate dall’insegnamento necessarie per il raggiungimento delle competenza/e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89"/>
                <w:tab w:val="left" w:pos="790"/>
              </w:tabs>
              <w:spacing w:line="219" w:lineRule="auto"/>
              <w:ind w:left="789" w:hanging="361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All’importanza dei contenuti per il raggiungimento della competenza da parte delle singole discipline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ind w:left="69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Gli aspetti valutati per ciascun insegnamento saranno: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89"/>
                <w:tab w:val="left" w:pos="790"/>
              </w:tabs>
              <w:ind w:left="789" w:right="61" w:hanging="360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 abilità e le conoscenze selezionate tra quelle indicate nelle linee guida per l’area di base e per l’area di  indirizzo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rPr/>
        <w:sectPr>
          <w:type w:val="continuous"/>
          <w:pgSz w:h="16838" w:w="11906" w:orient="portrait"/>
          <w:pgMar w:bottom="280" w:top="460" w:left="600" w:right="58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280" w:top="460" w:left="600" w:right="58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ans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566" w:hanging="284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1"/>
      <w:numFmt w:val="bullet"/>
      <w:lvlText w:val="●"/>
      <w:lvlJc w:val="left"/>
      <w:pPr>
        <w:ind w:left="1339" w:hanging="284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19" w:hanging="284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98" w:hanging="283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78" w:hanging="283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457" w:hanging="284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37" w:hanging="283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6016" w:hanging="284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796" w:hanging="284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89" w:hanging="358.99999999999994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1"/>
      <w:numFmt w:val="bullet"/>
      <w:lvlText w:val="●"/>
      <w:lvlJc w:val="left"/>
      <w:pPr>
        <w:ind w:left="1537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29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5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81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56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2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6082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❖"/>
      <w:lvlJc w:val="left"/>
      <w:pPr>
        <w:ind w:left="789" w:hanging="358.99999999999994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1"/>
      <w:numFmt w:val="bullet"/>
      <w:lvlText w:val="✔"/>
      <w:lvlJc w:val="left"/>
      <w:pPr>
        <w:ind w:left="1558" w:hanging="280"/>
      </w:pPr>
      <w:rPr>
        <w:rFonts w:ascii="Noto Sans Symbols" w:cs="Noto Sans Symbols" w:eastAsia="Noto Sans Symbols" w:hAnsi="Noto Sans Symbols"/>
        <w:sz w:val="18"/>
        <w:szCs w:val="18"/>
      </w:rPr>
    </w:lvl>
    <w:lvl w:ilvl="2">
      <w:start w:val="1"/>
      <w:numFmt w:val="bullet"/>
      <w:lvlText w:val="●"/>
      <w:lvlJc w:val="left"/>
      <w:pPr>
        <w:ind w:left="2315" w:hanging="281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70" w:hanging="281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825" w:hanging="281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580" w:hanging="281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35" w:hanging="281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6090" w:hanging="281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845" w:hanging="281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89" w:hanging="358.99999999999994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1"/>
      <w:numFmt w:val="bullet"/>
      <w:lvlText w:val="●"/>
      <w:lvlJc w:val="left"/>
      <w:pPr>
        <w:ind w:left="1537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29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5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81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56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2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6082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color w:val="00000a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e" w:default="1">
    <w:name w:val="Normal"/>
    <w:qFormat w:val="1"/>
    <w:rsid w:val="005969C2"/>
    <w:rPr>
      <w:lang w:bidi="it-IT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Corpotesto"/>
    <w:uiPriority w:val="10"/>
    <w:qFormat w:val="1"/>
    <w:rsid w:val="005969C2"/>
    <w:pPr>
      <w:keepNext w:val="1"/>
      <w:spacing w:after="120" w:before="240"/>
    </w:pPr>
    <w:rPr>
      <w:rFonts w:ascii="Liberation Sans" w:cs="FreeSans" w:eastAsia="Noto Sans CJK SC Regular" w:hAnsi="Liberation Sans"/>
      <w:sz w:val="28"/>
      <w:szCs w:val="28"/>
    </w:rPr>
  </w:style>
  <w:style w:type="character" w:styleId="ListLabel1" w:customStyle="1">
    <w:name w:val="ListLabel 1"/>
    <w:qFormat w:val="1"/>
    <w:rsid w:val="005969C2"/>
    <w:rPr>
      <w:rFonts w:cs="Wingdings" w:eastAsia="Wingdings"/>
      <w:w w:val="100"/>
      <w:sz w:val="18"/>
      <w:szCs w:val="18"/>
      <w:lang w:bidi="it-IT" w:eastAsia="it-IT" w:val="it-IT"/>
    </w:rPr>
  </w:style>
  <w:style w:type="character" w:styleId="ListLabel2" w:customStyle="1">
    <w:name w:val="ListLabel 2"/>
    <w:qFormat w:val="1"/>
    <w:rsid w:val="005969C2"/>
    <w:rPr>
      <w:rFonts w:cs="Wingdings" w:eastAsia="Wingdings"/>
      <w:w w:val="100"/>
      <w:sz w:val="18"/>
      <w:szCs w:val="18"/>
      <w:lang w:bidi="it-IT" w:eastAsia="it-IT" w:val="it-IT"/>
    </w:rPr>
  </w:style>
  <w:style w:type="character" w:styleId="ListLabel3" w:customStyle="1">
    <w:name w:val="ListLabel 3"/>
    <w:qFormat w:val="1"/>
    <w:rsid w:val="005969C2"/>
    <w:rPr>
      <w:lang w:bidi="it-IT" w:eastAsia="it-IT" w:val="it-IT"/>
    </w:rPr>
  </w:style>
  <w:style w:type="character" w:styleId="ListLabel4" w:customStyle="1">
    <w:name w:val="ListLabel 4"/>
    <w:qFormat w:val="1"/>
    <w:rsid w:val="005969C2"/>
    <w:rPr>
      <w:lang w:bidi="it-IT" w:eastAsia="it-IT" w:val="it-IT"/>
    </w:rPr>
  </w:style>
  <w:style w:type="character" w:styleId="ListLabel5" w:customStyle="1">
    <w:name w:val="ListLabel 5"/>
    <w:qFormat w:val="1"/>
    <w:rsid w:val="005969C2"/>
    <w:rPr>
      <w:lang w:bidi="it-IT" w:eastAsia="it-IT" w:val="it-IT"/>
    </w:rPr>
  </w:style>
  <w:style w:type="character" w:styleId="ListLabel6" w:customStyle="1">
    <w:name w:val="ListLabel 6"/>
    <w:qFormat w:val="1"/>
    <w:rsid w:val="005969C2"/>
    <w:rPr>
      <w:lang w:bidi="it-IT" w:eastAsia="it-IT" w:val="it-IT"/>
    </w:rPr>
  </w:style>
  <w:style w:type="character" w:styleId="ListLabel7" w:customStyle="1">
    <w:name w:val="ListLabel 7"/>
    <w:qFormat w:val="1"/>
    <w:rsid w:val="005969C2"/>
    <w:rPr>
      <w:lang w:bidi="it-IT" w:eastAsia="it-IT" w:val="it-IT"/>
    </w:rPr>
  </w:style>
  <w:style w:type="character" w:styleId="ListLabel8" w:customStyle="1">
    <w:name w:val="ListLabel 8"/>
    <w:qFormat w:val="1"/>
    <w:rsid w:val="005969C2"/>
    <w:rPr>
      <w:lang w:bidi="it-IT" w:eastAsia="it-IT" w:val="it-IT"/>
    </w:rPr>
  </w:style>
  <w:style w:type="character" w:styleId="ListLabel9" w:customStyle="1">
    <w:name w:val="ListLabel 9"/>
    <w:qFormat w:val="1"/>
    <w:rsid w:val="005969C2"/>
    <w:rPr>
      <w:lang w:bidi="it-IT" w:eastAsia="it-IT" w:val="it-IT"/>
    </w:rPr>
  </w:style>
  <w:style w:type="character" w:styleId="ListLabel10" w:customStyle="1">
    <w:name w:val="ListLabel 10"/>
    <w:qFormat w:val="1"/>
    <w:rsid w:val="005969C2"/>
    <w:rPr>
      <w:rFonts w:cs="Symbol" w:eastAsia="Symbol"/>
      <w:w w:val="100"/>
      <w:sz w:val="18"/>
      <w:szCs w:val="18"/>
      <w:lang w:bidi="it-IT" w:eastAsia="it-IT" w:val="it-IT"/>
    </w:rPr>
  </w:style>
  <w:style w:type="character" w:styleId="ListLabel11" w:customStyle="1">
    <w:name w:val="ListLabel 11"/>
    <w:qFormat w:val="1"/>
    <w:rsid w:val="005969C2"/>
    <w:rPr>
      <w:lang w:bidi="it-IT" w:eastAsia="it-IT" w:val="it-IT"/>
    </w:rPr>
  </w:style>
  <w:style w:type="character" w:styleId="ListLabel12" w:customStyle="1">
    <w:name w:val="ListLabel 12"/>
    <w:qFormat w:val="1"/>
    <w:rsid w:val="005969C2"/>
    <w:rPr>
      <w:lang w:bidi="it-IT" w:eastAsia="it-IT" w:val="it-IT"/>
    </w:rPr>
  </w:style>
  <w:style w:type="character" w:styleId="ListLabel13" w:customStyle="1">
    <w:name w:val="ListLabel 13"/>
    <w:qFormat w:val="1"/>
    <w:rsid w:val="005969C2"/>
    <w:rPr>
      <w:lang w:bidi="it-IT" w:eastAsia="it-IT" w:val="it-IT"/>
    </w:rPr>
  </w:style>
  <w:style w:type="character" w:styleId="ListLabel14" w:customStyle="1">
    <w:name w:val="ListLabel 14"/>
    <w:qFormat w:val="1"/>
    <w:rsid w:val="005969C2"/>
    <w:rPr>
      <w:lang w:bidi="it-IT" w:eastAsia="it-IT" w:val="it-IT"/>
    </w:rPr>
  </w:style>
  <w:style w:type="character" w:styleId="ListLabel15" w:customStyle="1">
    <w:name w:val="ListLabel 15"/>
    <w:qFormat w:val="1"/>
    <w:rsid w:val="005969C2"/>
    <w:rPr>
      <w:lang w:bidi="it-IT" w:eastAsia="it-IT" w:val="it-IT"/>
    </w:rPr>
  </w:style>
  <w:style w:type="character" w:styleId="ListLabel16" w:customStyle="1">
    <w:name w:val="ListLabel 16"/>
    <w:qFormat w:val="1"/>
    <w:rsid w:val="005969C2"/>
    <w:rPr>
      <w:lang w:bidi="it-IT" w:eastAsia="it-IT" w:val="it-IT"/>
    </w:rPr>
  </w:style>
  <w:style w:type="character" w:styleId="ListLabel17" w:customStyle="1">
    <w:name w:val="ListLabel 17"/>
    <w:qFormat w:val="1"/>
    <w:rsid w:val="005969C2"/>
    <w:rPr>
      <w:lang w:bidi="it-IT" w:eastAsia="it-IT" w:val="it-IT"/>
    </w:rPr>
  </w:style>
  <w:style w:type="character" w:styleId="ListLabel18" w:customStyle="1">
    <w:name w:val="ListLabel 18"/>
    <w:qFormat w:val="1"/>
    <w:rsid w:val="005969C2"/>
    <w:rPr>
      <w:lang w:bidi="it-IT" w:eastAsia="it-IT" w:val="it-IT"/>
    </w:rPr>
  </w:style>
  <w:style w:type="character" w:styleId="ListLabel19" w:customStyle="1">
    <w:name w:val="ListLabel 19"/>
    <w:qFormat w:val="1"/>
    <w:rsid w:val="005969C2"/>
    <w:rPr>
      <w:rFonts w:cs="Symbol" w:eastAsia="Symbol"/>
      <w:w w:val="100"/>
      <w:sz w:val="18"/>
      <w:szCs w:val="18"/>
      <w:lang w:bidi="it-IT" w:eastAsia="it-IT" w:val="it-IT"/>
    </w:rPr>
  </w:style>
  <w:style w:type="character" w:styleId="ListLabel20" w:customStyle="1">
    <w:name w:val="ListLabel 20"/>
    <w:qFormat w:val="1"/>
    <w:rsid w:val="005969C2"/>
    <w:rPr>
      <w:lang w:bidi="it-IT" w:eastAsia="it-IT" w:val="it-IT"/>
    </w:rPr>
  </w:style>
  <w:style w:type="character" w:styleId="ListLabel21" w:customStyle="1">
    <w:name w:val="ListLabel 21"/>
    <w:qFormat w:val="1"/>
    <w:rsid w:val="005969C2"/>
    <w:rPr>
      <w:lang w:bidi="it-IT" w:eastAsia="it-IT" w:val="it-IT"/>
    </w:rPr>
  </w:style>
  <w:style w:type="character" w:styleId="ListLabel22" w:customStyle="1">
    <w:name w:val="ListLabel 22"/>
    <w:qFormat w:val="1"/>
    <w:rsid w:val="005969C2"/>
    <w:rPr>
      <w:lang w:bidi="it-IT" w:eastAsia="it-IT" w:val="it-IT"/>
    </w:rPr>
  </w:style>
  <w:style w:type="character" w:styleId="ListLabel23" w:customStyle="1">
    <w:name w:val="ListLabel 23"/>
    <w:qFormat w:val="1"/>
    <w:rsid w:val="005969C2"/>
    <w:rPr>
      <w:lang w:bidi="it-IT" w:eastAsia="it-IT" w:val="it-IT"/>
    </w:rPr>
  </w:style>
  <w:style w:type="character" w:styleId="ListLabel24" w:customStyle="1">
    <w:name w:val="ListLabel 24"/>
    <w:qFormat w:val="1"/>
    <w:rsid w:val="005969C2"/>
    <w:rPr>
      <w:lang w:bidi="it-IT" w:eastAsia="it-IT" w:val="it-IT"/>
    </w:rPr>
  </w:style>
  <w:style w:type="character" w:styleId="ListLabel25" w:customStyle="1">
    <w:name w:val="ListLabel 25"/>
    <w:qFormat w:val="1"/>
    <w:rsid w:val="005969C2"/>
    <w:rPr>
      <w:lang w:bidi="it-IT" w:eastAsia="it-IT" w:val="it-IT"/>
    </w:rPr>
  </w:style>
  <w:style w:type="character" w:styleId="ListLabel26" w:customStyle="1">
    <w:name w:val="ListLabel 26"/>
    <w:qFormat w:val="1"/>
    <w:rsid w:val="005969C2"/>
    <w:rPr>
      <w:lang w:bidi="it-IT" w:eastAsia="it-IT" w:val="it-IT"/>
    </w:rPr>
  </w:style>
  <w:style w:type="character" w:styleId="ListLabel27" w:customStyle="1">
    <w:name w:val="ListLabel 27"/>
    <w:qFormat w:val="1"/>
    <w:rsid w:val="005969C2"/>
    <w:rPr>
      <w:lang w:bidi="it-IT" w:eastAsia="it-IT" w:val="it-IT"/>
    </w:rPr>
  </w:style>
  <w:style w:type="character" w:styleId="ListLabel28" w:customStyle="1">
    <w:name w:val="ListLabel 28"/>
    <w:qFormat w:val="1"/>
    <w:rsid w:val="005969C2"/>
    <w:rPr>
      <w:rFonts w:cs="Symbol" w:eastAsia="Symbol"/>
      <w:w w:val="100"/>
      <w:sz w:val="18"/>
      <w:szCs w:val="18"/>
      <w:lang w:bidi="it-IT" w:eastAsia="it-IT" w:val="it-IT"/>
    </w:rPr>
  </w:style>
  <w:style w:type="character" w:styleId="ListLabel29" w:customStyle="1">
    <w:name w:val="ListLabel 29"/>
    <w:qFormat w:val="1"/>
    <w:rsid w:val="005969C2"/>
    <w:rPr>
      <w:lang w:bidi="it-IT" w:eastAsia="it-IT" w:val="it-IT"/>
    </w:rPr>
  </w:style>
  <w:style w:type="character" w:styleId="ListLabel30" w:customStyle="1">
    <w:name w:val="ListLabel 30"/>
    <w:qFormat w:val="1"/>
    <w:rsid w:val="005969C2"/>
    <w:rPr>
      <w:lang w:bidi="it-IT" w:eastAsia="it-IT" w:val="it-IT"/>
    </w:rPr>
  </w:style>
  <w:style w:type="character" w:styleId="ListLabel31" w:customStyle="1">
    <w:name w:val="ListLabel 31"/>
    <w:qFormat w:val="1"/>
    <w:rsid w:val="005969C2"/>
    <w:rPr>
      <w:lang w:bidi="it-IT" w:eastAsia="it-IT" w:val="it-IT"/>
    </w:rPr>
  </w:style>
  <w:style w:type="character" w:styleId="ListLabel32" w:customStyle="1">
    <w:name w:val="ListLabel 32"/>
    <w:qFormat w:val="1"/>
    <w:rsid w:val="005969C2"/>
    <w:rPr>
      <w:lang w:bidi="it-IT" w:eastAsia="it-IT" w:val="it-IT"/>
    </w:rPr>
  </w:style>
  <w:style w:type="character" w:styleId="ListLabel33" w:customStyle="1">
    <w:name w:val="ListLabel 33"/>
    <w:qFormat w:val="1"/>
    <w:rsid w:val="005969C2"/>
    <w:rPr>
      <w:lang w:bidi="it-IT" w:eastAsia="it-IT" w:val="it-IT"/>
    </w:rPr>
  </w:style>
  <w:style w:type="character" w:styleId="ListLabel34" w:customStyle="1">
    <w:name w:val="ListLabel 34"/>
    <w:qFormat w:val="1"/>
    <w:rsid w:val="005969C2"/>
    <w:rPr>
      <w:lang w:bidi="it-IT" w:eastAsia="it-IT" w:val="it-IT"/>
    </w:rPr>
  </w:style>
  <w:style w:type="character" w:styleId="ListLabel35" w:customStyle="1">
    <w:name w:val="ListLabel 35"/>
    <w:qFormat w:val="1"/>
    <w:rsid w:val="005969C2"/>
    <w:rPr>
      <w:lang w:bidi="it-IT" w:eastAsia="it-IT" w:val="it-IT"/>
    </w:rPr>
  </w:style>
  <w:style w:type="character" w:styleId="ListLabel36" w:customStyle="1">
    <w:name w:val="ListLabel 36"/>
    <w:qFormat w:val="1"/>
    <w:rsid w:val="005969C2"/>
    <w:rPr>
      <w:lang w:bidi="it-IT" w:eastAsia="it-IT" w:val="it-IT"/>
    </w:rPr>
  </w:style>
  <w:style w:type="character" w:styleId="ListLabel37" w:customStyle="1">
    <w:name w:val="ListLabel 37"/>
    <w:qFormat w:val="1"/>
    <w:rsid w:val="005969C2"/>
    <w:rPr>
      <w:rFonts w:cs="Wingdings"/>
      <w:w w:val="100"/>
      <w:sz w:val="18"/>
      <w:szCs w:val="18"/>
      <w:lang w:bidi="it-IT" w:eastAsia="it-IT" w:val="it-IT"/>
    </w:rPr>
  </w:style>
  <w:style w:type="character" w:styleId="ListLabel38" w:customStyle="1">
    <w:name w:val="ListLabel 38"/>
    <w:qFormat w:val="1"/>
    <w:rsid w:val="005969C2"/>
    <w:rPr>
      <w:rFonts w:cs="Wingdings"/>
      <w:w w:val="100"/>
      <w:sz w:val="18"/>
      <w:szCs w:val="18"/>
      <w:lang w:bidi="it-IT" w:eastAsia="it-IT" w:val="it-IT"/>
    </w:rPr>
  </w:style>
  <w:style w:type="character" w:styleId="ListLabel39" w:customStyle="1">
    <w:name w:val="ListLabel 39"/>
    <w:qFormat w:val="1"/>
    <w:rsid w:val="005969C2"/>
    <w:rPr>
      <w:rFonts w:cs="Symbol"/>
      <w:lang w:bidi="it-IT" w:eastAsia="it-IT" w:val="it-IT"/>
    </w:rPr>
  </w:style>
  <w:style w:type="character" w:styleId="ListLabel40" w:customStyle="1">
    <w:name w:val="ListLabel 40"/>
    <w:qFormat w:val="1"/>
    <w:rsid w:val="005969C2"/>
    <w:rPr>
      <w:rFonts w:cs="Symbol"/>
      <w:lang w:bidi="it-IT" w:eastAsia="it-IT" w:val="it-IT"/>
    </w:rPr>
  </w:style>
  <w:style w:type="character" w:styleId="ListLabel41" w:customStyle="1">
    <w:name w:val="ListLabel 41"/>
    <w:qFormat w:val="1"/>
    <w:rsid w:val="005969C2"/>
    <w:rPr>
      <w:rFonts w:cs="Symbol"/>
      <w:lang w:bidi="it-IT" w:eastAsia="it-IT" w:val="it-IT"/>
    </w:rPr>
  </w:style>
  <w:style w:type="character" w:styleId="ListLabel42" w:customStyle="1">
    <w:name w:val="ListLabel 42"/>
    <w:qFormat w:val="1"/>
    <w:rsid w:val="005969C2"/>
    <w:rPr>
      <w:rFonts w:cs="Symbol"/>
      <w:lang w:bidi="it-IT" w:eastAsia="it-IT" w:val="it-IT"/>
    </w:rPr>
  </w:style>
  <w:style w:type="character" w:styleId="ListLabel43" w:customStyle="1">
    <w:name w:val="ListLabel 43"/>
    <w:qFormat w:val="1"/>
    <w:rsid w:val="005969C2"/>
    <w:rPr>
      <w:rFonts w:cs="Symbol"/>
      <w:lang w:bidi="it-IT" w:eastAsia="it-IT" w:val="it-IT"/>
    </w:rPr>
  </w:style>
  <w:style w:type="character" w:styleId="ListLabel44" w:customStyle="1">
    <w:name w:val="ListLabel 44"/>
    <w:qFormat w:val="1"/>
    <w:rsid w:val="005969C2"/>
    <w:rPr>
      <w:rFonts w:cs="Symbol"/>
      <w:lang w:bidi="it-IT" w:eastAsia="it-IT" w:val="it-IT"/>
    </w:rPr>
  </w:style>
  <w:style w:type="character" w:styleId="ListLabel45" w:customStyle="1">
    <w:name w:val="ListLabel 45"/>
    <w:qFormat w:val="1"/>
    <w:rsid w:val="005969C2"/>
    <w:rPr>
      <w:rFonts w:cs="Symbol"/>
      <w:lang w:bidi="it-IT" w:eastAsia="it-IT" w:val="it-IT"/>
    </w:rPr>
  </w:style>
  <w:style w:type="character" w:styleId="ListLabel46" w:customStyle="1">
    <w:name w:val="ListLabel 46"/>
    <w:qFormat w:val="1"/>
    <w:rsid w:val="005969C2"/>
    <w:rPr>
      <w:rFonts w:cs="Symbol"/>
      <w:w w:val="100"/>
      <w:sz w:val="18"/>
      <w:szCs w:val="18"/>
      <w:lang w:bidi="it-IT" w:eastAsia="it-IT" w:val="it-IT"/>
    </w:rPr>
  </w:style>
  <w:style w:type="character" w:styleId="ListLabel47" w:customStyle="1">
    <w:name w:val="ListLabel 47"/>
    <w:qFormat w:val="1"/>
    <w:rsid w:val="005969C2"/>
    <w:rPr>
      <w:rFonts w:cs="Symbol"/>
      <w:lang w:bidi="it-IT" w:eastAsia="it-IT" w:val="it-IT"/>
    </w:rPr>
  </w:style>
  <w:style w:type="character" w:styleId="ListLabel48" w:customStyle="1">
    <w:name w:val="ListLabel 48"/>
    <w:qFormat w:val="1"/>
    <w:rsid w:val="005969C2"/>
    <w:rPr>
      <w:rFonts w:cs="Symbol"/>
      <w:lang w:bidi="it-IT" w:eastAsia="it-IT" w:val="it-IT"/>
    </w:rPr>
  </w:style>
  <w:style w:type="character" w:styleId="ListLabel49" w:customStyle="1">
    <w:name w:val="ListLabel 49"/>
    <w:qFormat w:val="1"/>
    <w:rsid w:val="005969C2"/>
    <w:rPr>
      <w:rFonts w:cs="Symbol"/>
      <w:lang w:bidi="it-IT" w:eastAsia="it-IT" w:val="it-IT"/>
    </w:rPr>
  </w:style>
  <w:style w:type="character" w:styleId="ListLabel50" w:customStyle="1">
    <w:name w:val="ListLabel 50"/>
    <w:qFormat w:val="1"/>
    <w:rsid w:val="005969C2"/>
    <w:rPr>
      <w:rFonts w:cs="Symbol"/>
      <w:lang w:bidi="it-IT" w:eastAsia="it-IT" w:val="it-IT"/>
    </w:rPr>
  </w:style>
  <w:style w:type="character" w:styleId="ListLabel51" w:customStyle="1">
    <w:name w:val="ListLabel 51"/>
    <w:qFormat w:val="1"/>
    <w:rsid w:val="005969C2"/>
    <w:rPr>
      <w:rFonts w:cs="Symbol"/>
      <w:lang w:bidi="it-IT" w:eastAsia="it-IT" w:val="it-IT"/>
    </w:rPr>
  </w:style>
  <w:style w:type="character" w:styleId="ListLabel52" w:customStyle="1">
    <w:name w:val="ListLabel 52"/>
    <w:qFormat w:val="1"/>
    <w:rsid w:val="005969C2"/>
    <w:rPr>
      <w:rFonts w:cs="Symbol"/>
      <w:lang w:bidi="it-IT" w:eastAsia="it-IT" w:val="it-IT"/>
    </w:rPr>
  </w:style>
  <w:style w:type="character" w:styleId="ListLabel53" w:customStyle="1">
    <w:name w:val="ListLabel 53"/>
    <w:qFormat w:val="1"/>
    <w:rsid w:val="005969C2"/>
    <w:rPr>
      <w:rFonts w:cs="Symbol"/>
      <w:lang w:bidi="it-IT" w:eastAsia="it-IT" w:val="it-IT"/>
    </w:rPr>
  </w:style>
  <w:style w:type="character" w:styleId="ListLabel54" w:customStyle="1">
    <w:name w:val="ListLabel 54"/>
    <w:qFormat w:val="1"/>
    <w:rsid w:val="005969C2"/>
    <w:rPr>
      <w:rFonts w:cs="Symbol"/>
      <w:lang w:bidi="it-IT" w:eastAsia="it-IT" w:val="it-IT"/>
    </w:rPr>
  </w:style>
  <w:style w:type="character" w:styleId="ListLabel55" w:customStyle="1">
    <w:name w:val="ListLabel 55"/>
    <w:qFormat w:val="1"/>
    <w:rsid w:val="005969C2"/>
    <w:rPr>
      <w:rFonts w:cs="Symbol"/>
      <w:w w:val="100"/>
      <w:sz w:val="18"/>
      <w:szCs w:val="18"/>
      <w:lang w:bidi="it-IT" w:eastAsia="it-IT" w:val="it-IT"/>
    </w:rPr>
  </w:style>
  <w:style w:type="character" w:styleId="ListLabel56" w:customStyle="1">
    <w:name w:val="ListLabel 56"/>
    <w:qFormat w:val="1"/>
    <w:rsid w:val="005969C2"/>
    <w:rPr>
      <w:rFonts w:cs="Symbol"/>
      <w:lang w:bidi="it-IT" w:eastAsia="it-IT" w:val="it-IT"/>
    </w:rPr>
  </w:style>
  <w:style w:type="character" w:styleId="ListLabel57" w:customStyle="1">
    <w:name w:val="ListLabel 57"/>
    <w:qFormat w:val="1"/>
    <w:rsid w:val="005969C2"/>
    <w:rPr>
      <w:rFonts w:cs="Symbol"/>
      <w:lang w:bidi="it-IT" w:eastAsia="it-IT" w:val="it-IT"/>
    </w:rPr>
  </w:style>
  <w:style w:type="character" w:styleId="ListLabel58" w:customStyle="1">
    <w:name w:val="ListLabel 58"/>
    <w:qFormat w:val="1"/>
    <w:rsid w:val="005969C2"/>
    <w:rPr>
      <w:rFonts w:cs="Symbol"/>
      <w:lang w:bidi="it-IT" w:eastAsia="it-IT" w:val="it-IT"/>
    </w:rPr>
  </w:style>
  <w:style w:type="character" w:styleId="ListLabel59" w:customStyle="1">
    <w:name w:val="ListLabel 59"/>
    <w:qFormat w:val="1"/>
    <w:rsid w:val="005969C2"/>
    <w:rPr>
      <w:rFonts w:cs="Symbol"/>
      <w:lang w:bidi="it-IT" w:eastAsia="it-IT" w:val="it-IT"/>
    </w:rPr>
  </w:style>
  <w:style w:type="character" w:styleId="ListLabel60" w:customStyle="1">
    <w:name w:val="ListLabel 60"/>
    <w:qFormat w:val="1"/>
    <w:rsid w:val="005969C2"/>
    <w:rPr>
      <w:rFonts w:cs="Symbol"/>
      <w:lang w:bidi="it-IT" w:eastAsia="it-IT" w:val="it-IT"/>
    </w:rPr>
  </w:style>
  <w:style w:type="character" w:styleId="ListLabel61" w:customStyle="1">
    <w:name w:val="ListLabel 61"/>
    <w:qFormat w:val="1"/>
    <w:rsid w:val="005969C2"/>
    <w:rPr>
      <w:rFonts w:cs="Symbol"/>
      <w:lang w:bidi="it-IT" w:eastAsia="it-IT" w:val="it-IT"/>
    </w:rPr>
  </w:style>
  <w:style w:type="character" w:styleId="ListLabel62" w:customStyle="1">
    <w:name w:val="ListLabel 62"/>
    <w:qFormat w:val="1"/>
    <w:rsid w:val="005969C2"/>
    <w:rPr>
      <w:rFonts w:cs="Symbol"/>
      <w:lang w:bidi="it-IT" w:eastAsia="it-IT" w:val="it-IT"/>
    </w:rPr>
  </w:style>
  <w:style w:type="character" w:styleId="ListLabel63" w:customStyle="1">
    <w:name w:val="ListLabel 63"/>
    <w:qFormat w:val="1"/>
    <w:rsid w:val="005969C2"/>
    <w:rPr>
      <w:rFonts w:cs="Symbol"/>
      <w:lang w:bidi="it-IT" w:eastAsia="it-IT" w:val="it-IT"/>
    </w:rPr>
  </w:style>
  <w:style w:type="character" w:styleId="ListLabel64" w:customStyle="1">
    <w:name w:val="ListLabel 64"/>
    <w:qFormat w:val="1"/>
    <w:rsid w:val="005969C2"/>
    <w:rPr>
      <w:rFonts w:cs="Symbol"/>
      <w:w w:val="100"/>
      <w:sz w:val="18"/>
      <w:szCs w:val="18"/>
      <w:lang w:bidi="it-IT" w:eastAsia="it-IT" w:val="it-IT"/>
    </w:rPr>
  </w:style>
  <w:style w:type="character" w:styleId="ListLabel65" w:customStyle="1">
    <w:name w:val="ListLabel 65"/>
    <w:qFormat w:val="1"/>
    <w:rsid w:val="005969C2"/>
    <w:rPr>
      <w:rFonts w:cs="Symbol"/>
      <w:lang w:bidi="it-IT" w:eastAsia="it-IT" w:val="it-IT"/>
    </w:rPr>
  </w:style>
  <w:style w:type="character" w:styleId="ListLabel66" w:customStyle="1">
    <w:name w:val="ListLabel 66"/>
    <w:qFormat w:val="1"/>
    <w:rsid w:val="005969C2"/>
    <w:rPr>
      <w:rFonts w:cs="Symbol"/>
      <w:lang w:bidi="it-IT" w:eastAsia="it-IT" w:val="it-IT"/>
    </w:rPr>
  </w:style>
  <w:style w:type="character" w:styleId="ListLabel67" w:customStyle="1">
    <w:name w:val="ListLabel 67"/>
    <w:qFormat w:val="1"/>
    <w:rsid w:val="005969C2"/>
    <w:rPr>
      <w:rFonts w:cs="Symbol"/>
      <w:lang w:bidi="it-IT" w:eastAsia="it-IT" w:val="it-IT"/>
    </w:rPr>
  </w:style>
  <w:style w:type="character" w:styleId="ListLabel68" w:customStyle="1">
    <w:name w:val="ListLabel 68"/>
    <w:qFormat w:val="1"/>
    <w:rsid w:val="005969C2"/>
    <w:rPr>
      <w:rFonts w:cs="Symbol"/>
      <w:lang w:bidi="it-IT" w:eastAsia="it-IT" w:val="it-IT"/>
    </w:rPr>
  </w:style>
  <w:style w:type="character" w:styleId="ListLabel69" w:customStyle="1">
    <w:name w:val="ListLabel 69"/>
    <w:qFormat w:val="1"/>
    <w:rsid w:val="005969C2"/>
    <w:rPr>
      <w:rFonts w:cs="Symbol"/>
      <w:lang w:bidi="it-IT" w:eastAsia="it-IT" w:val="it-IT"/>
    </w:rPr>
  </w:style>
  <w:style w:type="character" w:styleId="ListLabel70" w:customStyle="1">
    <w:name w:val="ListLabel 70"/>
    <w:qFormat w:val="1"/>
    <w:rsid w:val="005969C2"/>
    <w:rPr>
      <w:rFonts w:cs="Symbol"/>
      <w:lang w:bidi="it-IT" w:eastAsia="it-IT" w:val="it-IT"/>
    </w:rPr>
  </w:style>
  <w:style w:type="character" w:styleId="ListLabel71" w:customStyle="1">
    <w:name w:val="ListLabel 71"/>
    <w:qFormat w:val="1"/>
    <w:rsid w:val="005969C2"/>
    <w:rPr>
      <w:rFonts w:cs="Symbol"/>
      <w:lang w:bidi="it-IT" w:eastAsia="it-IT" w:val="it-IT"/>
    </w:rPr>
  </w:style>
  <w:style w:type="character" w:styleId="ListLabel72" w:customStyle="1">
    <w:name w:val="ListLabel 72"/>
    <w:qFormat w:val="1"/>
    <w:rsid w:val="005969C2"/>
    <w:rPr>
      <w:rFonts w:cs="Symbol"/>
      <w:lang w:bidi="it-IT" w:eastAsia="it-IT" w:val="it-IT"/>
    </w:rPr>
  </w:style>
  <w:style w:type="paragraph" w:styleId="Corpotesto">
    <w:name w:val="Body Text"/>
    <w:basedOn w:val="Normale"/>
    <w:uiPriority w:val="1"/>
    <w:qFormat w:val="1"/>
    <w:rsid w:val="005969C2"/>
    <w:pPr>
      <w:spacing w:before="6"/>
    </w:pPr>
    <w:rPr>
      <w:b w:val="1"/>
      <w:bCs w:val="1"/>
      <w:sz w:val="28"/>
      <w:szCs w:val="28"/>
    </w:rPr>
  </w:style>
  <w:style w:type="paragraph" w:styleId="Elenco">
    <w:name w:val="List"/>
    <w:basedOn w:val="Corpotesto"/>
    <w:rsid w:val="005969C2"/>
    <w:rPr>
      <w:rFonts w:cs="FreeSans"/>
    </w:rPr>
  </w:style>
  <w:style w:type="paragraph" w:styleId="Didascalia1" w:customStyle="1">
    <w:name w:val="Didascalia1"/>
    <w:basedOn w:val="Normale"/>
    <w:qFormat w:val="1"/>
    <w:rsid w:val="005969C2"/>
    <w:pPr>
      <w:suppressLineNumbers w:val="1"/>
      <w:spacing w:after="120" w:before="120"/>
    </w:pPr>
    <w:rPr>
      <w:rFonts w:cs="FreeSans"/>
      <w:i w:val="1"/>
      <w:iCs w:val="1"/>
      <w:sz w:val="24"/>
      <w:szCs w:val="24"/>
    </w:rPr>
  </w:style>
  <w:style w:type="paragraph" w:styleId="Indice" w:customStyle="1">
    <w:name w:val="Indice"/>
    <w:basedOn w:val="Normale"/>
    <w:qFormat w:val="1"/>
    <w:rsid w:val="005969C2"/>
    <w:pPr>
      <w:suppressLineNumbers w:val="1"/>
    </w:pPr>
    <w:rPr>
      <w:rFonts w:cs="FreeSans"/>
    </w:rPr>
  </w:style>
  <w:style w:type="paragraph" w:styleId="Paragrafoelenco">
    <w:name w:val="List Paragraph"/>
    <w:basedOn w:val="Normale"/>
    <w:uiPriority w:val="1"/>
    <w:qFormat w:val="1"/>
    <w:rsid w:val="005969C2"/>
  </w:style>
  <w:style w:type="paragraph" w:styleId="TableParagraph" w:customStyle="1">
    <w:name w:val="Table Paragraph"/>
    <w:basedOn w:val="Normale"/>
    <w:uiPriority w:val="1"/>
    <w:qFormat w:val="1"/>
    <w:rsid w:val="005969C2"/>
    <w:pPr>
      <w:ind w:left="69"/>
    </w:pPr>
  </w:style>
  <w:style w:type="table" w:styleId="TableNormal0" w:customStyle="1">
    <w:name w:val="Table Normal"/>
    <w:uiPriority w:val="2"/>
    <w:semiHidden w:val="1"/>
    <w:unhideWhenUsed w:val="1"/>
    <w:qFormat w:val="1"/>
    <w:rsid w:val="005969C2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-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-5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C7Ej034nH6C9TEKZBhtGwps9PQ==">AMUW2mUB7ch3xeFHyUjQF94cesE1LiTMt7SBmlPw0XjOIZjNeQHubAt5PVTJyyhTHq5iaea1ADN/WDIMq+C5Yt3F8YytfXirFE8BiOZN51Gh/STIhYorGn7Z/MkUYCRxBqMZ6pAp6S5t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2022-09-28T14:15:00Z</dcterms:created>
  <dc:creator>TOMASI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2019-03-29T00:00:00Z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2020-02-06T00:00:00Z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